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BA68" w14:textId="77777777" w:rsidR="004A1140" w:rsidRPr="006F2CDA" w:rsidRDefault="006C3BD3" w:rsidP="006F2CDA">
      <w:pPr>
        <w:spacing w:after="0"/>
        <w:ind w:firstLine="0"/>
        <w:jc w:val="center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บทบาทของวัดกับการอนุรักษ์ศิลปะต้องลายฉลุสังกะสีของกลุ่มชาติพันธุ์ไต</w:t>
      </w:r>
    </w:p>
    <w:p w14:paraId="23610704" w14:textId="77777777" w:rsidR="004A1140" w:rsidRPr="006F2CDA" w:rsidRDefault="006C3BD3" w:rsidP="006F2CDA">
      <w:pPr>
        <w:spacing w:after="0"/>
        <w:ind w:firstLine="0"/>
        <w:jc w:val="center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ยวม</w:t>
      </w:r>
      <w:proofErr w:type="spellEnd"/>
      <w:r w:rsidRPr="006F2CDA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จังหวัดแม่ฮ่องสอน</w:t>
      </w:r>
    </w:p>
    <w:p w14:paraId="5C56F932" w14:textId="77777777" w:rsidR="004A1140" w:rsidRPr="006F2CDA" w:rsidRDefault="006C3BD3" w:rsidP="006F2CDA">
      <w:pPr>
        <w:spacing w:after="0"/>
        <w:ind w:firstLine="0"/>
        <w:jc w:val="center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The role of temples and the conservation of zinc stencil art of the Tai ethnic group, Tor </w:t>
      </w:r>
      <w:proofErr w:type="spellStart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>Phae</w:t>
      </w:r>
      <w:proofErr w:type="spellEnd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 District, Mae Hong Son Province</w:t>
      </w:r>
    </w:p>
    <w:p w14:paraId="0FA2DDB7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24"/>
          <w:szCs w:val="24"/>
        </w:rPr>
      </w:pPr>
    </w:p>
    <w:p w14:paraId="76207431" w14:textId="77777777" w:rsidR="004A1140" w:rsidRPr="006F2CDA" w:rsidRDefault="006C3BD3" w:rsidP="006F2CDA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</w:rPr>
      </w:pPr>
      <w:bookmarkStart w:id="0" w:name="_Hlk225751385"/>
      <w:r w:rsidRPr="006F2CD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พระครูอนุสารนันทสิทธิ์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End w:id="0"/>
      <w:proofErr w:type="spellStart"/>
      <w:r w:rsidRPr="006F2CDA">
        <w:rPr>
          <w:rFonts w:ascii="TH SarabunPSK" w:eastAsia="SimSun" w:hAnsi="TH SarabunPSK" w:cs="TH SarabunPSK" w:hint="cs"/>
          <w:sz w:val="32"/>
          <w:szCs w:val="32"/>
        </w:rPr>
        <w:t>Phrakhru</w:t>
      </w:r>
      <w:proofErr w:type="spellEnd"/>
      <w:r w:rsidRPr="006F2CDA">
        <w:rPr>
          <w:rFonts w:ascii="TH SarabunPSK" w:eastAsia="SimSun" w:hAnsi="TH SarabunPSK" w:cs="TH SarabunPSK" w:hint="cs"/>
          <w:sz w:val="32"/>
          <w:szCs w:val="32"/>
        </w:rPr>
        <w:t xml:space="preserve"> </w:t>
      </w:r>
      <w:proofErr w:type="spellStart"/>
      <w:r w:rsidRPr="006F2CDA">
        <w:rPr>
          <w:rFonts w:ascii="TH SarabunPSK" w:eastAsia="SimSun" w:hAnsi="TH SarabunPSK" w:cs="TH SarabunPSK" w:hint="cs"/>
          <w:sz w:val="32"/>
          <w:szCs w:val="32"/>
        </w:rPr>
        <w:t>Anusannanthasit</w:t>
      </w:r>
      <w:proofErr w:type="spellEnd"/>
    </w:p>
    <w:p w14:paraId="56167D47" w14:textId="77777777" w:rsidR="004A1140" w:rsidRPr="006F2CDA" w:rsidRDefault="006C3BD3" w:rsidP="006F2CDA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ธวัชชัย  ไชยวุฒิ</w:t>
      </w:r>
      <w:r w:rsidRPr="006F2CDA">
        <w:rPr>
          <w:rFonts w:ascii="TH SarabunPSK" w:eastAsia="Times New Roman" w:hAnsi="TH SarabunPSK" w:cs="TH SarabunPSK" w:hint="cs"/>
          <w:sz w:val="32"/>
          <w:szCs w:val="32"/>
          <w:vertAlign w:val="superscript"/>
          <w:cs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Thawatchai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Chaiwut</w:t>
      </w:r>
      <w:proofErr w:type="spellEnd"/>
    </w:p>
    <w:p w14:paraId="37D0E1D6" w14:textId="77777777" w:rsidR="004A1140" w:rsidRPr="006F2CDA" w:rsidRDefault="006C3BD3" w:rsidP="006F2CDA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พัลลภ หารุคำจา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6F2CDA">
        <w:rPr>
          <w:rFonts w:ascii="TH SarabunPSK" w:eastAsia="Cordia New" w:hAnsi="TH SarabunPSK" w:cs="TH SarabunPSK" w:hint="cs"/>
          <w:color w:val="000000"/>
          <w:sz w:val="32"/>
          <w:szCs w:val="32"/>
        </w:rPr>
        <w:t>Panlob</w:t>
      </w:r>
      <w:proofErr w:type="spellEnd"/>
      <w:r w:rsidRPr="006F2CDA">
        <w:rPr>
          <w:rFonts w:ascii="TH SarabunPSK" w:eastAsia="Cordia New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6F2CDA">
        <w:rPr>
          <w:rFonts w:ascii="TH SarabunPSK" w:eastAsia="Cordia New" w:hAnsi="TH SarabunPSK" w:cs="TH SarabunPSK" w:hint="cs"/>
          <w:color w:val="000000"/>
          <w:sz w:val="32"/>
          <w:szCs w:val="32"/>
        </w:rPr>
        <w:t>Harucomja</w:t>
      </w:r>
      <w:proofErr w:type="spellEnd"/>
    </w:p>
    <w:p w14:paraId="6374AECC" w14:textId="77777777" w:rsidR="004A1140" w:rsidRPr="006F2CDA" w:rsidRDefault="006C3BD3" w:rsidP="006F2CDA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มหาวิทยาลัยมหาจุฬาลงกรณราชวิทยาลัย วิทยาลัยสงฆ์ลำพูน</w:t>
      </w:r>
    </w:p>
    <w:p w14:paraId="0E62C312" w14:textId="77777777" w:rsidR="004A1140" w:rsidRPr="006F2CDA" w:rsidRDefault="006C3BD3" w:rsidP="006F2CDA">
      <w:pPr>
        <w:suppressAutoHyphens w:val="0"/>
        <w:spacing w:after="0"/>
        <w:ind w:firstLine="0"/>
        <w:jc w:val="center"/>
        <w:textAlignment w:val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</w:rPr>
        <w:t>Mahachulalongkornrajavidyalaya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</w:rPr>
        <w:t xml:space="preserve"> University, Lamphun Buddhist College</w:t>
      </w:r>
    </w:p>
    <w:p w14:paraId="7DE23FC9" w14:textId="71001279" w:rsidR="004A1140" w:rsidRDefault="006C3BD3" w:rsidP="006F2CDA">
      <w:pPr>
        <w:spacing w:after="0"/>
        <w:ind w:firstLine="0"/>
        <w:jc w:val="center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</w:rPr>
        <w:t>taweeasakoonsom@gmail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com</w:t>
      </w:r>
    </w:p>
    <w:p w14:paraId="553B3B2D" w14:textId="77777777" w:rsidR="000B194D" w:rsidRDefault="000B194D" w:rsidP="000B194D">
      <w:pPr>
        <w:ind w:firstLine="0"/>
        <w:jc w:val="center"/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06B29884" wp14:editId="0C91B54E">
            <wp:extent cx="2838453" cy="95253"/>
            <wp:effectExtent l="0" t="0" r="0" b="0"/>
            <wp:docPr id="2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3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B5EF56" w14:textId="1CEE15BB" w:rsidR="004A1140" w:rsidRPr="000B194D" w:rsidRDefault="000B194D" w:rsidP="000B194D">
      <w:pPr>
        <w:pStyle w:val="a6"/>
        <w:spacing w:line="276" w:lineRule="auto"/>
        <w:jc w:val="center"/>
      </w:pP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Received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07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03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Revised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08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12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Accepted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08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16</w:t>
      </w:r>
    </w:p>
    <w:p w14:paraId="3DABB70B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</w:p>
    <w:p w14:paraId="7F9A041F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วิจัยนี้มีวัตถุประสงค์เพื่อ 1) ศึกษาประวัติความเป็นมาศิลปะลายฉลุสังกะสีของกลุ่มชาติพันธุ์ไตหมู่บ้านต่อแพ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2) ศึกษากระบวนการการอนุรักษ์ศิลปะต้องลายฉลุสังกะสีของกลุ่มชาติพันธุ์ไต 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และ 3) วิเคราะห์บทบาทของวัดกับการอนุรักษ์ศิลปะต้องลายฉลุสังกะสีของกลุ่มชาติพันธุ์ไตหมู่บ้านต่อแพ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การวิจัยในครั้งนี้เป็นการวิจัยเชิงคุณภาพ สัมภาษณ์ผู้ให้ข้อมูลสำคัญ จำนวน 20 คน และนำมาวิเคราะห์พร้อมกับนำเสนอในเชิงพรรณนา</w:t>
      </w:r>
    </w:p>
    <w:p w14:paraId="529D2560" w14:textId="77777777" w:rsidR="004A1140" w:rsidRPr="006F2CDA" w:rsidRDefault="006C3BD3" w:rsidP="006F2CDA">
      <w:pPr>
        <w:suppressAutoHyphens w:val="0"/>
        <w:spacing w:after="0"/>
        <w:ind w:firstLine="0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ผลการวิจัยพบว่า</w:t>
      </w:r>
    </w:p>
    <w:p w14:paraId="71AFC77D" w14:textId="77777777" w:rsidR="004A1140" w:rsidRPr="006F2CDA" w:rsidRDefault="006C3BD3" w:rsidP="006F2CDA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1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ประวัติความเป็นมาศิลปะลายฉลุสังกะสีของกลุ่มชาติพันธุ์ไตหมู่บ้านต่อแพ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ชุมชนชาวไตหมู่บ้านต่อแพ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เป็นชุมชนชาวไตขนาดกลาง ตั้งอยู่ในพื้นที่หุบเขาที่อุดมสมบูรณ์ มีการรักษาขนบธรรมเนียมประเพณีและศิลปะท้องถิ่นไว้ได้อย่างเข้มแข็ง ได้แก่ ศิลปะลายฉลุสังกะสีไต เป็นมรดกทางวัฒนธรรมที่สะท้อน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ถึ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งอ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ัต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ลักษณ์ ความเชื่อ และวิถีชีวิตของชุมชนไตได้อย่างลึกซึ้ง </w:t>
      </w:r>
    </w:p>
    <w:p w14:paraId="7F84EAA9" w14:textId="77777777" w:rsidR="004A1140" w:rsidRPr="006F2CDA" w:rsidRDefault="006C3BD3" w:rsidP="006F2CDA">
      <w:pPr>
        <w:suppressAutoHyphens w:val="0"/>
        <w:spacing w:after="0"/>
        <w:ind w:firstLine="0"/>
        <w:jc w:val="thaiDistribute"/>
        <w:textAlignment w:val="auto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2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กระบวนการการอนุรักษ์ศิลปะต้องลายฉลุสังกะสีของกลุ่มชาติพันธุ์ไต 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กระบวนการอนุรักษ์ที่สมบูรณ์เริ่มต้นตั้งแต่การเก็บข้อมูล การประเมินสภาพ ไปจนถึงการวางแผนบูรณะและถ่ายทอดองค์ความรู้สู่คนรุ่นหลัง การประยุกต์ศิลปะลายฉลุสังกะสีเข้ากับรูปแบบการออกแบบร่วมสมัยหรือการท่องเที่ยวเชิงอนุรักษ์ ก็จะยิ่งช่วยให้วัฒนธรรมนี้คงอยู่คู่กับชุมชนอย่างเข้มแข็งและยั่งยืนในอนาคต </w:t>
      </w:r>
    </w:p>
    <w:p w14:paraId="7EB91DBD" w14:textId="77777777" w:rsidR="006F2CDA" w:rsidRPr="006F2CDA" w:rsidRDefault="006F2CDA" w:rsidP="006F2CDA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</w:rPr>
      </w:pPr>
    </w:p>
    <w:p w14:paraId="1EB6DCB0" w14:textId="77777777" w:rsidR="004A1140" w:rsidRPr="006F2CDA" w:rsidRDefault="006C3BD3" w:rsidP="006F2CDA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lastRenderedPageBreak/>
        <w:tab/>
        <w:t>3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บทบาทของวัดกับการอนุรักษ์ศิลปะต้องลายฉลุสังกะสีของกลุ่มชาติพันธุ์ไตหมู่บ้านต่อแพ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บทบาทของวัดในประเด็นต่างๆ 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1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บทบาทในการถ่ายทอดและฟื้นฟู 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บทบาทด้านการอนุรักษ์รักษา 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บทบาทดูแลจัดเก็บ 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4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บทบาทคุ้มครองป้องกัน 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5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บทบาทการใช้ประโยชน์และบริการชุมชน รูปแบบลวดลาย ซึ่งกลายเป็นภูมิปัญญาที่ถูกสั่งสมมายาวนาน</w:t>
      </w:r>
    </w:p>
    <w:p w14:paraId="0BA8A2EF" w14:textId="3452420E" w:rsidR="004A1140" w:rsidRPr="00CE2E9D" w:rsidRDefault="006C3BD3" w:rsidP="00CE2E9D">
      <w:pPr>
        <w:tabs>
          <w:tab w:val="left" w:pos="709"/>
        </w:tabs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: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บทบาทของวัด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การอนุรักษ์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ศิลปะต้องลายฉลุสังกะสี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ชาติพันธุ์ไต</w:t>
      </w:r>
      <w:r w:rsidR="00CE2E9D">
        <w:rPr>
          <w:rFonts w:ascii="TH SarabunPSK" w:hAnsi="TH SarabunPSK" w:cs="TH SarabunPSK"/>
          <w:sz w:val="32"/>
          <w:szCs w:val="32"/>
        </w:rPr>
        <w:t>.</w:t>
      </w:r>
    </w:p>
    <w:p w14:paraId="5F7F74ED" w14:textId="77777777" w:rsidR="004A1140" w:rsidRPr="006F2CDA" w:rsidRDefault="006C3BD3" w:rsidP="00CE2E9D">
      <w:pPr>
        <w:spacing w:before="12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Abstract </w:t>
      </w:r>
    </w:p>
    <w:p w14:paraId="37B59A97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F2CDA">
        <w:rPr>
          <w:rFonts w:ascii="TH SarabunPSK" w:hAnsi="TH SarabunPSK" w:cs="TH SarabunPSK" w:hint="cs"/>
          <w:sz w:val="36"/>
          <w:szCs w:val="36"/>
          <w:cs/>
        </w:rPr>
        <w:tab/>
      </w:r>
      <w:r w:rsidRPr="006F2CDA">
        <w:rPr>
          <w:rFonts w:ascii="TH SarabunPSK" w:hAnsi="TH SarabunPSK" w:cs="TH SarabunPSK" w:hint="cs"/>
          <w:sz w:val="32"/>
          <w:szCs w:val="32"/>
        </w:rPr>
        <w:t>This research study has three main objectives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proofErr w:type="gramStart"/>
      <w:r w:rsidRPr="006F2CDA">
        <w:rPr>
          <w:rFonts w:ascii="TH SarabunPSK" w:hAnsi="TH SarabunPSK" w:cs="TH SarabunPSK" w:hint="cs"/>
          <w:sz w:val="32"/>
          <w:szCs w:val="32"/>
          <w:cs/>
        </w:rPr>
        <w:t>1.</w:t>
      </w:r>
      <w:r w:rsidRPr="006F2CDA">
        <w:rPr>
          <w:rFonts w:ascii="TH SarabunPSK" w:hAnsi="TH SarabunPSK" w:cs="TH SarabunPSK" w:hint="cs"/>
          <w:sz w:val="32"/>
          <w:szCs w:val="32"/>
        </w:rPr>
        <w:t>To</w:t>
      </w:r>
      <w:proofErr w:type="gramEnd"/>
      <w:r w:rsidRPr="006F2CDA">
        <w:rPr>
          <w:rFonts w:ascii="TH SarabunPSK" w:hAnsi="TH SarabunPSK" w:cs="TH SarabunPSK" w:hint="cs"/>
          <w:sz w:val="32"/>
          <w:szCs w:val="32"/>
        </w:rPr>
        <w:t xml:space="preserve"> study the history of zinc stencil art of the Tai ethnic group in Tor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District, Mae Hong Son Province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 2.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To examine the conservation process of zinc stencil art by the Tai ethnic group in Tor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District, Mae Hong Son Province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 3.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To analyze the role of Buddhist temples in the preservation of zinc stencil art by the Tai ethnic group in Tor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sz w:val="32"/>
          <w:szCs w:val="32"/>
        </w:rPr>
        <w:t xml:space="preserve"> District, Mae Hong Son Province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This is a qualitative research study based on interviews with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20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 key informants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sz w:val="32"/>
          <w:szCs w:val="32"/>
        </w:rPr>
        <w:t>The collected data were analyzed and presented in a descriptive format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CF85B50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</w:rPr>
        <w:t>The research results revealed that</w:t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</w:p>
    <w:p w14:paraId="6ED3D856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ab/>
        <w:t>1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The history of zinc stencil art of the Tai ethnic group in Tor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District, Mae Hong Son Province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Tor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is a medium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sized Tai community located in a fertile valley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The community has strongly preserved its local traditions and art forms, particularly Tai zinc stencil art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This art form is a cultural heritage that deeply reflects the identity, beliefs, and way of life of the Tai people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501F57FF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ab/>
        <w:t>2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The conservation process of zinc stencil art by the Tai ethnic group in Tor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District, Mae Hong Son Province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A comprehensive conservation process includes data collection, condition assessment, restoration planning, and the transmission of knowledge to younger generations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Integrating zinc stencil art into contemporary design or eco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cultural tourism helps strengthen and sustain this cultural heritage within the community over time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5D7FBC1C" w14:textId="77777777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ab/>
        <w:t>3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The role of Buddhist temples in preserving zinc stencil art of the Tai ethnic group in Tor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Pae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Village,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Khun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Yuam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District, Mae Hong Son Province Temples play various roles in preservation, including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proofErr w:type="gram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="00323A8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Transmission</w:t>
      </w:r>
      <w:proofErr w:type="gramEnd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 and revitalization 2</w:t>
      </w:r>
      <w:r w:rsidR="00323A8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Conservation and maintenance 3</w:t>
      </w:r>
      <w:r w:rsidR="00323A8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Storage and management 4</w:t>
      </w:r>
      <w:r w:rsidR="00323A8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Protection and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lastRenderedPageBreak/>
        <w:t>safeguarding 5</w:t>
      </w:r>
      <w:r w:rsidR="00323A8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Utilization and community service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color w:val="000000"/>
          <w:sz w:val="32"/>
          <w:szCs w:val="32"/>
        </w:rPr>
        <w:t xml:space="preserve">The stencil patterns have become a form of accumulated local wisdom that continues to play a significant role in the cultural identity of the 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</w:rPr>
        <w:t>communit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73C11563" w14:textId="32FCF9B1" w:rsidR="004A1140" w:rsidRPr="006F2CDA" w:rsidRDefault="006C3BD3" w:rsidP="006F2CDA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</w:rPr>
        <w:t>Role of Temples, Conservation, Zinc Stencil Art, the Tai Ethnic Group</w:t>
      </w:r>
      <w:r w:rsidR="00CE2E9D">
        <w:rPr>
          <w:rFonts w:ascii="TH SarabunPSK" w:hAnsi="TH SarabunPSK" w:cs="TH SarabunPSK"/>
          <w:sz w:val="32"/>
          <w:szCs w:val="32"/>
        </w:rPr>
        <w:t>.</w:t>
      </w:r>
    </w:p>
    <w:p w14:paraId="515E71FF" w14:textId="77777777" w:rsidR="004A1140" w:rsidRPr="006F2CDA" w:rsidRDefault="006C3BD3" w:rsidP="00CE2E9D">
      <w:pPr>
        <w:spacing w:before="120"/>
        <w:ind w:firstLine="0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2F48275E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พระพุทธศาสนา เป็นสถาบันหนึ่งในสังคมไทยที่มีความเกี่ยวข้องกับวิถีชีวิตของคนไทยและความมั่นคงของสังคมไทยอย่างแนบแน่น องค์ประกอบสำคัญของพระพุทธศาสนาที่มีความสัมพันธ์กับสังคมตลอดมา คือ วัดและพระสงฆ์ โดยเฉพาะอย่างยิ่งในชนบท วัดมีอิทธิพลและมีบทบาทในวิถีชีวิตของประชาชนมาก เพราะวัดเป็นศูนย์รวมทางด้านจิตใจและกิจกรรมต่าง ๆ ของประชาชนทั้งในด้านสังคม วัฒนธรรม และศาสนา เป็นสถานที่อยู่ของพระภิกษุสงฆ์ สามเณร เป็น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สนสถานที่ช่วยขัดเกล้าจิตใจ ประชาชน เป็นสถานที่บำเพ็ญกุศล เป็นสถานที่จัดกิจกรรมต่าง ๆ และที่บำเพ็ญกุศลของชาวพุทธ ซึ่ง พระพุทธเจ้าทรงตรัสว่า การพัฒนาพุทธบริษัท 4 ได้แก่ รูปแบบแรก คือ การพัฒนาพระภิกษุ สามเณร รูปแบบที่สอง คือ การพัฒนาพระภิกษุณี รูปแบบที่สาม คือ การพัฒนาอุบาสกและรูปแบบที่สี่ คือ การพัฒนา อุบาสิกา วัดจึงเป็นสถานที่ หรือแหล่งในการเรียนรู้ (พระครู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โสภิตปุญญา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กร (กล้า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กตฺปุญฺโญ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) และ พระครูโอภาสนนทกิตติ์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2558) และเป็นสถานที่พัฒนาคนให้เป็น คนดีของสังคมในรูปแบบของพระพุทธศาสนา วัดเป็นสถานที่ให้ทาน รักษาศีล ฟังธรรม สวดมนต์ไหว้พระ และทำกิจกรรมทางศาสนา เป็นสถานที่แสดงออกในด้านขนบธรรมเนียมและประเพณีต่าง ๆ ที่เกี่ยวกับพระพุทธศาสนา เป็นศูนย์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วัฒนธรรม เป็นที่ปรึกษาด้านการครองตน เป็นสถานที่สงเคราะห์ผู้ยากไร้ เป็น สถานพยาบาล เป็นที่พักคนเดินทาง เป็นสโมสรให้ชาวบ้านได้พบปะกัน เป็นสถานบันเทิง จัดงานในเทศกาลต่าง ๆ (สิริวัฒน์  คำวันสา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2544: 47) จากข้อมูลดังกล่าว ผู้วิจัยเห็นว่าวัดในสังคมไทย โดยเฉพาะในพื้นที่ชนบท มิได้มีบทบาทเพียงด้าน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สนพิธีหรือการสั่งสอนหลักธรรมเท่านั้น แต่ยังเป็นโครงสร้างทางสังคมที่มีความสำคัญต่อการดำรงชีวิตของชุมชนในทุกมิติ ทั้งด้านวัฒนธรรม เศรษฐกิจ และสังคม วัดจึงเปรียบเสมือน “หัวใจ” ของชุมชน ที่เชื่อมโยงคนในท้องถิ่นเข้าด้วยกัน สร้างความสามัคคี และรักษาภูมิปัญญาท้องถิ่นให้คงอยู่สืบไป การตระหนักถึงบทบาทนี้จะช่วยให้การวางนโยบายด้านศาสนาและวัฒนธรรมสามารถส่งเสริมศักยภาพของวัดให้เป็นศูนย์กลางการพัฒนาอย่างยั่งยืนในอนาคต</w:t>
      </w:r>
    </w:p>
    <w:p w14:paraId="7E1B11EB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วัดในปัจจุบันถือเป็น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สนสถาน และ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สนวัตถุ หรือ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สนสมบัติ หมายถึง ทรัพย์สินสมบัติ ต่าง ๆ ของวัดรวมทั้ง สังหาริมทรัพย์ กล่าวคือ ทรัพย์เคลื่อนที่ได้ เช่น เงินทอง เครื่องใช้สอย ต่างๆ อสังหาริมทรัพย์ กล่าวคือ ทรัพย์ที่เคลื่อนที่ไม่ได้ เช่น ที่ดิน เสนาสนะ อุโบสถ วิหาร ศาลาการเปรียญ เป็นต้น ซึ่งนอกจากนั้นเป็นพุทธสถานที่รวบรวม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สนวัตถุในทุกๆด้านไว้ไม่ว่าจะเป็นพระพุทธรูป จิตรกรรมฝาผนัง รวมทั้งงานวรรณกรรมทาง พระพุทธศาสนา ซึ่งสิ่งเหล่านี้คือเครื่องสะท้อนให้เห็นถึง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รูปแบบความ นิยมแห่งยุคสมัย และถูกกำหนดเขตอย่างแน่นอน (ปริยา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ศุ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ภวงศ์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2550: 23)  ส่วนพระสงฆ์เป็นตัวแทนของวัดในการแสดงบทบาทต่าง ๆ เป็นผู้นำทางจิตใจของประชาชน เป็นศูนย์รวมแห่งความเคารพ เชื่อถือและการร่วมมือกันให้เกิดความสามัคคีความเป็นระเบียบเรียบร้อย พระสงฆ์เป็นที่เคารพนับถือของบุคคลทุกชั้นในสังคมตั้งแต่พระมหากษัตริย์ลงมาจนถึงประชาชนทั่วไป (ประเวศ วะสี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2539: 125) จากข้อมูลดังกล่าว ผู้วิจัยเห็นว่าวัดและพระสงฆ์ไม่ได้เป็นเพียงศูนย์กลางทางศาสนาเท่านั้น แต่ยังเป็นศูนย์รวมของมรดกทางวัฒนธรรม ศิลปกรรม และภูมิปัญญาของชุมชน การรักษาทรัพย์สิน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สนสมบัติและ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สนวัตถุไม่เพียงเป็นการปกป้องสิ่งของมีค่าเชิงกายภาพ แต่ยังเป็นการธำรงคุณค่าทางจิตวิญญาณและเอกลักษณ์ของชุมชนในแต่ละยุคสมัยด้วย บทบาทของพระสงฆ์ในฐานะผู้นำทางจิตใจและผู้รักษามรดกเหล่านี้ จึงเป็นแกนสำคัญที่ช่วยค้ำจุนความมั่นคงของสังคมและสืบสานความเชื่อ วัฒนธรรม และศิลปะให้ดำรงอยู่ต่อไปอย่างยั่งยืน</w:t>
      </w:r>
    </w:p>
    <w:p w14:paraId="6F8B5D3A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บ้านต่อแพอยู่ในเขตตำบลแม่เงา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ในปัจจุบันนี้ ตั้งอยู่บนที่ราบเชิงเขาริมฝั่งแม่น้ำ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ซึ่งปัจจุบันก็ได้แยกออกมาเป็นหมู่ที่ 8 ของตำบลแม่เงา แต่เดิมบ้านต่อแพนี้ยังไม่มีชื่อแต่มีพื้นที่ที่อุดมสมบูรณ์มากจึงเหมาะแก่การเพาะปลูกเป็นอย่างยิ่งโดยเฉพาะการทำนา ทำสวน ต่อมาได้มีชาวบ้านจากต่างถิ่นเข้ามาจับจองที่ทำมาหากินจึงต้องตั้งหมู่บ้านขึ้นเป็นครั้งแรก ชื่อหมู่บ้านว่า “บ้านหลวง” ต่อมาชาวบ้านทำการเกษตรได้ผลดี ก็ได้เก็บเกี่ยวผลผลิตทางการเกษตรซึ่งได้ผลผลิตเป็นจำนวนมากโดยเฉพาะข้าวเมื่อมีการเก็บผลผลิตไว้หมดแล้วนั้นแต่ชาวบ้านก็ไม่มีแหล่งที่จะจำหน่ายผลผลิตของตัวเองชาวบ้านก็เลยพากันไปตัดไม้ไผ่มาผูกเป็นแพเพื่อที่จะได้นำเอาผลผลิตของตัวเองไปจำหน่ายให้ได้โดยการบรรทุกเอาลงไปขายที่เมือง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หรือโดยล่องไปตามน้ำแม่น้ำ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โดยที่เอาแพนี้เป็นพาหนะขนผลผลิตไปขาย เมื่อชาวบ้านเห็นว่าการที่เอาแพผูกเป็นพาหนะแบบนี้บ่อยครั้งขึ้น ชาวบ้านก็เลยนึกขึ้นได้แล้วก็เลยพากันเรียกและตั้งหมู่บ้านที่นี่ว่า “บ้านต่อแพ“ ตั้งแต่ปี พ.ศ. 2449 เป็นต้นมา มีอยู่ 2 หย่อมบ้าน ก็คือ หย่อมบ้านใหม่ หย่อมบ้านหัวนา (สำนักงานวัฒนธรรมจังหวัดแม่ฮ่องสอน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ประวัติศาสตร์วัฒนธรรมจังหวัดแม่ฮ่องสอน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2549: 53) ประชาชนในหมู่บ้านต่อแพส่วนใหญ่จะใช้ภาษาไตเพราะว่าส่วนมากก็จะมีเชื่อสายเป็นคนไตซึ่งเขาจะเรียกตนเองกันว่า “คนไต” และภาษาไตก็จะมีทั้งภาษาพูดและภาษาเขียน ปัจจุบันส่วนใหญ่ก็จะใช้แบบภาษาพูดมากกว่าภาษาเขียนเพราะไม่มีการเรียนการสอนของภาษาไตดังนั้นคนรุ่นใหม่จึงไม่ได้มีการศึกษาภาษาเขียนแบบไต (สำนักงานวัฒนธรรมจังหวัดแม่ฮ่องสอน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ประวัติศาสตร์วัฒนธรรมจังหวัดแม่ฮ่องสอน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2549: 67) จากข้อมูลดังกล่าว ผู้วิจัยเห็นว่าบ้านต่อแพมีพัฒนาการของชุมชนที่สะท้อนถึงวิถีชีวิตดั้งเดิมของชาวไต ทั้งในด้านการตั้งถิ่นฐาน การประกอบอาชีพเกษตรกรรม และการใช้ทรัพยากรธรรมชาติอย่างเหมาะสม โดยเฉพาะบทบาทของแม่น้ำ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ที่เป็นเส้นทางคมนาคมและการค้าขายสำคัญในอดีต ทำให้เกิดเอกลักษณ์การตั้งชื่อหมู่บ้านที่ผูกพันกับวิถีการดำรงชีพ อย่างไรก็ตาม การเปลี่ยนแปลงด้านภาษา โดยเฉพาะการลดบทบาทของภาษาเขียนไตในคนรุ่นใหม่ อาจส่งผลต่อการสูญหายของมรดกทางวัฒนธรรมที่เกี่ยวข้องกับตัวอักษรและวรรณกรรมท้องถิ่น ดังนั้นการอนุรักษ์ภาษาและวัฒนธรรม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>ท้องถิ่น ควรได้รับการส่งเสริมควบคู่ไปกับการพัฒนาชุมชน เพื่อคงไว้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ซึ่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งอ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ลักษณ์และความภาคภูมิใจของคนในพื้นที่</w:t>
      </w:r>
    </w:p>
    <w:p w14:paraId="508479D3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ชาวไตนั้นมีความเชื่อว่าชาวไตมีความนับถือและเชื่อมั่นในพระพุทธศาสนา โดยเฉพาะพระรัตนตรัยและความเชื่อหลักที่ชุมชนยึดหลักปฏิบัติคือทำดีได้ดี ทำชั่วได้ชั่ว บาปบุญคุณโทษ อานิสงส์ของการทำบุญยิ่งทำดีหรือทำบุญมากตายไปแล้วจะได้ไปเสวยสุขในโลกสวรรค์และถึงพระนิพพานในที่สุด คนในชุมชนนี้ส่วนมากก็จะมีความเชื่อในเรื่องของท้าวทั้ง 4 ที่ได้รับอิทธิพลจากพุทธศาสนาในเรื่องไตรภูมิพระร่วงและความเชื่อในเรื่องผีเจ้าเมืองที่ชาวบ้านต่อแพเชื่อว่าเป็นวิญญาณบรรพบุรุษหรือผู้ปกครองบ้านเมืองในอดีตที่กลายมาเป็นเทวดาทำหน้าที่คอยสอดส่องดูแลไม่ให้เกิดภัยอันตรายจากสิ่งเหนือธรรมชาติ ประเพณีที่ชาวไตได้ปฏิบัติกันมากันตลอดทั้งปีมีวัดต่อแพเป็นศูนย์กลางในการทำบุญ ประวัติความเป็นมาของวัดต่อแพนั้น เดิมเป็นวัดร้างมาก่อนเป็นวัดที่ไม่ทราบว่าสร้างมาแต่สมัยไหน มีเจดีย์เก่าแก่ กองอิฐ ซากปรักหักพัง และป่ารกทึบ จนกระทั้งในปี พ.ศ.2461 มีพระธุดงค์ชาวไตได้เดินทางมาจากพม่า แล้วมาตั้งเป็นที่สำนักสงฆ์ขึ้น หลังจากนั้นพ่อค้าและชาวพม่าที่เดินทางไปค้าขายยังแม่สะเรียงด้วยการล่องแพมากันนั้นก็ได้ร่วมมือกับชาวบ้านได้พากันสร้างศาลาการเปรียญขึ้น พร้อมกับบูรณะเจดีย์ที่หักพังสำหรับการบูรณะเจดีย์ให้เป็นองค์ใหม่ครอบโดยได้บรรจุพระบรมสารีริกธาตุของพระอรหันต์และสร้างวิหารคู่กับองค์เจดีย์และชาวบ้านก็พากันตั้งชื่อวัดตามชื่อหมู่บ้านว่า “วัดต่อแพ” และได้ขึ้นทะเบียนตั้งวัดเมื่อ พ.ศ. 2461 ได้รับพระราชทานวิสุงคามสีมาเมื่อ พ.ศ. 2525 (ข่าวสด ออนไลน์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2561) จากข้อมูลดังกล่าว ผู้วิจัยเห็นว่าความเชื่อของชาวไตในบ้านต่อแพมีรากฐานที่ผสมผสานทั้งคติพุทธศาสนาและความเชื่อพื้นบ้านอย่างลงตัว โดยมีพระรัตนตรัยเป็นศูนย์กลางทางจิตวิญญาณ ขณะเดียวกันก็ยังคงให้ความสำคัญกับความเชื่อเรื่องท้าวทั้ง 4 และผีเจ้าเมือง ซึ่งสะท้อนถึงมิติทางวัฒนธรรมที่สืบทอดจากบรรพบุรุษ วัดต่อแพในฐานะศูนย์กลางของชุมชน ไม่เพียงเป็นสถานที่ประกอบศาสนกิจ แต่ยังเป็นสัญลักษณ์ของการฟื้นฟูศรัทธาและความร่วมมือของคนในท้องถิ่นและคนนอกพื้นที่ การบูรณะวัดและเจดีย์ในอดีตจึงมิได้เป็นเพียงการซ่อมแซมสิ่งก่อสร้าง หากแต่เป็นกระบวนการเสริมสร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้า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งอ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ลักษณ์ ความสามัคคี และความภาคภูมิใจร่วมกันของชุมชน ซึ่งเป็นปัจจัยสำคัญต่อการคงอยู่ของวัฒนธรรมและความเชื่อของชาวไตในปัจจุบัน</w:t>
      </w:r>
    </w:p>
    <w:p w14:paraId="054261F5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ความเป็นมาการตอกลายฉลุของชาวไตบ้านต่อแพ ประวัติความเป็นมาของลวดลายแบบชาวไตนั้น ไม่สามารถสืบค้นได้ว่าเริ่มต้นความเป็นมาอย่างไร สอบถามนักปราชญ์ชาวบ้าน ด้านศิลปะลายไตในปัจจุบันได้คำตอบที่ไม่มีความกระจ่าง เพราะภูมิปัญญาเองก็ไม่รู้ประวัติความเป็นมาของอดีตย้อนหลัง รู้เพียงแต่ว่าบรรพบุรุษรุ่นพ่อ รุ่นปู่ได้สืบทอดมรดกศิลปะลายไตไว้ให้ลูกหลานเท่านั้น ย้อนหลังไปมากกว่ารุ่นปู่ ก็ไม่สามารถหาข้อมูลได้ คาดคะเนจากลักษณะลวดลายไตจะเห็นได้ว่าลักษณะคล้ายคลึงกับลวดลายประเภทเดียวกันของชนเผ่าไท ในภูมิภาคต่าง ๆ ในแหลมอินโดจีน โดยเฉพาะศิลปะลวดลายไตน่าจะอนุมานได้ว่า ศิลปะไต ได้ก่อเกิดนานนับพันปี เช่นเดียวกับศิลปะไทย นั้นคือ เกิดขึ้นในราวพุทธศตวรรษที่ 9 การสืบทอดศิลปะลายไต ไม่มีสถาบันการศึกษาที่สอนอย่าง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จริงจัง ผู้ที่สามารถเขียนลายไตได้และมีผลงานปรากฏ ส่วนใหญ่จะเป็นบุคคลที่มีความสนใจ และอุปนิสัยโน้มเอียงไปในด้านศิลปะกับการเขียนลาย ตามแนวคิดและความถนัดของตนเอง จนเป็นลายสัญลักษณ์ประจำตัวของคนนั้น </w:t>
      </w:r>
    </w:p>
    <w:p w14:paraId="5EB4A05C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ดังนั้น ผู้วิจัยจึงมีความสนใจที่จะศึกษาเกี่ยวกับบทบาทของวัดกับการอนุรักษ์การต้องลายฉลุสังกะสีศิลปะไต  ในอำเภอขุน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ว่ามีวิธีการอนุรักษ์รักษาอย่างไร สืบทอดเอกลักษณ์ลายฉลุศิลปะของชาติพันธุ์ไตได้อย่างไร มีความเกี่ยวข้องหรือความสัมพันธ์ใดที่เกี่ยวข้องกับพระพุทธศาสนา และคนรุ่นปัจจุบันมีบทบาทอย่างไรต่อการอนุรักษ์ต้องลายฉลุสังกะสีศิลปะของชาติพันธุ์ไตหมู่บ้านต่อแพ ในอำเภอขุน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เพื่อให้เป็นประโยชน์แก่การศึกษาและเพื่อเป็นพุทธบูชาแก่พระพุทธศาสนาสืบต่อไป</w:t>
      </w:r>
    </w:p>
    <w:p w14:paraId="5278D7A4" w14:textId="77777777" w:rsidR="004A1140" w:rsidRPr="006F2CDA" w:rsidRDefault="006C3BD3" w:rsidP="006F2CDA">
      <w:pPr>
        <w:spacing w:before="120"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</w:p>
    <w:p w14:paraId="00F58FD7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1) เพื่อศึกษาประวัติความเป็นมาศิลปะลายฉลุสังกะสีของกลุ่มชาติพันธุ์ไตหมู่บ้านต่อแพ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</w:t>
      </w:r>
    </w:p>
    <w:p w14:paraId="679BD5BD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2) เพื่อศึกษากระบวนการการอนุรักษ์ศิลปะต้องลายฉลุสังกะสีของกลุ่มชาติพันธุ์ไต 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</w:t>
      </w:r>
    </w:p>
    <w:p w14:paraId="60639B10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3) เพื่อวิเคราะห์บทบาทของวัดกับการอนุรักษ์ศิลปะต้อง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</w:t>
      </w:r>
    </w:p>
    <w:p w14:paraId="68408D3A" w14:textId="77777777" w:rsidR="004A1140" w:rsidRPr="006F2CDA" w:rsidRDefault="006C3BD3" w:rsidP="006F2CDA">
      <w:pPr>
        <w:spacing w:before="120"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5C34FD12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การวิจัยนี้เป็นการศึกษาเชิงคุณภาพ โดยผสมผสานการวิจัยเชิงเอกสาร (</w:t>
      </w:r>
      <w:r w:rsidRPr="006F2CDA">
        <w:rPr>
          <w:rFonts w:ascii="TH SarabunPSK" w:hAnsi="TH SarabunPSK" w:cs="TH SarabunPSK" w:hint="cs"/>
          <w:sz w:val="32"/>
          <w:szCs w:val="32"/>
        </w:rPr>
        <w:t>Documentary Research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การสัมภาษณ์เชิงลึก (</w:t>
      </w:r>
      <w:r w:rsidRPr="006F2CDA">
        <w:rPr>
          <w:rFonts w:ascii="TH SarabunPSK" w:hAnsi="TH SarabunPSK" w:cs="TH SarabunPSK" w:hint="cs"/>
          <w:sz w:val="32"/>
          <w:szCs w:val="32"/>
        </w:rPr>
        <w:t>In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-</w:t>
      </w:r>
      <w:r w:rsidRPr="006F2CDA">
        <w:rPr>
          <w:rFonts w:ascii="TH SarabunPSK" w:hAnsi="TH SarabunPSK" w:cs="TH SarabunPSK" w:hint="cs"/>
          <w:sz w:val="32"/>
          <w:szCs w:val="32"/>
        </w:rPr>
        <w:t>Depth Interview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และการวิเคราะห์แบบพรรณนา (</w:t>
      </w:r>
      <w:r w:rsidRPr="006F2CDA">
        <w:rPr>
          <w:rFonts w:ascii="TH SarabunPSK" w:hAnsi="TH SarabunPSK" w:cs="TH SarabunPSK" w:hint="cs"/>
          <w:sz w:val="32"/>
          <w:szCs w:val="32"/>
        </w:rPr>
        <w:t>Analytical Description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DD8902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ผู้ให้ข้อมูลสำคัญ</w:t>
      </w:r>
    </w:p>
    <w:p w14:paraId="08DDFA08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eastAsia="SimSun" w:hAnsi="TH SarabunPSK" w:cs="TH SarabunPSK" w:hint="cs"/>
          <w:sz w:val="32"/>
          <w:szCs w:val="32"/>
          <w:cs/>
        </w:rPr>
        <w:tab/>
        <w:t>กลุ่มผู้ให้ข้อมูลสำคัญ (</w:t>
      </w:r>
      <w:r w:rsidRPr="006F2CDA">
        <w:rPr>
          <w:rFonts w:ascii="TH SarabunPSK" w:eastAsia="SimSun" w:hAnsi="TH SarabunPSK" w:cs="TH SarabunPSK" w:hint="cs"/>
          <w:sz w:val="32"/>
          <w:szCs w:val="32"/>
        </w:rPr>
        <w:t>Key Informants</w:t>
      </w:r>
      <w:r w:rsidRPr="006F2CDA">
        <w:rPr>
          <w:rFonts w:ascii="TH SarabunPSK" w:eastAsia="SimSun" w:hAnsi="TH SarabunPSK" w:cs="TH SarabunPSK" w:hint="cs"/>
          <w:sz w:val="32"/>
          <w:szCs w:val="32"/>
          <w:cs/>
        </w:rPr>
        <w:t>) จำนวน 20 คน/รูป ประกอบด้วย (1) พระสงฆ์ในชุมชน 5 รูป  (2) ช่างต้องลาย 3 คน (3) นักวิชาการ 2 คน (4) ผู้อาวุโส ผู้นำชุมชน ข้าราชการ นักเรียน และประชาชนในบ้านต่อแพ 10 คน ใช้การสุ่มแบบชั้นภูมิ (</w:t>
      </w:r>
      <w:r w:rsidRPr="006F2CDA">
        <w:rPr>
          <w:rFonts w:ascii="TH SarabunPSK" w:eastAsia="SimSun" w:hAnsi="TH SarabunPSK" w:cs="TH SarabunPSK" w:hint="cs"/>
          <w:sz w:val="32"/>
          <w:szCs w:val="32"/>
        </w:rPr>
        <w:t>Stratified Sampling</w:t>
      </w:r>
      <w:r w:rsidRPr="006F2CDA"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Cs w:val="22"/>
          <w:cs/>
        </w:rPr>
        <w:t xml:space="preserve"> </w:t>
      </w:r>
    </w:p>
    <w:p w14:paraId="46CDB263" w14:textId="77777777" w:rsidR="004A1140" w:rsidRPr="006F2CDA" w:rsidRDefault="006C3BD3" w:rsidP="00CE2E9D">
      <w:pPr>
        <w:spacing w:after="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 w:rsidR="006F2CD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ที่ใช้ใน</w:t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5C41639E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ผู้วิจัยใช้เทคนิคสัมภาษณ์เชิงลึกแบบมีโครงสร้างชนิดปลายเปิด (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Structured In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depth Interview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เพื่อเก็บรวบรวมข้อมูลจากพระสงฆ์ ผู้นำชุมชน ผู้สูงอายุ และช่างฝีมือในพื้นที่ โดยกำหนดประเด็นคำถามการวิจัยดังนี้</w:t>
      </w:r>
    </w:p>
    <w:p w14:paraId="53979491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1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ประวัติความเป็นมาของวัดต่อแพและบทบาทของวัดในชุมชนบ้านต่อแพ</w:t>
      </w:r>
    </w:p>
    <w:p w14:paraId="792B554A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2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บทบาทของวัดต่อแพในการอนุรักษ์ ฟื้นฟู และถ่ายทอดศิลปะลายฉลุสังกะสีของชาวไต</w:t>
      </w:r>
    </w:p>
    <w:p w14:paraId="0E73F730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3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ความเชื่อและค่านิยมทางศาสนาที่เกี่ยวข้องกับการสร้างและรักษาศิลปะลายฉลุสังกะสี</w:t>
      </w:r>
    </w:p>
    <w:p w14:paraId="11DEB74B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lastRenderedPageBreak/>
        <w:tab/>
        <w:t>4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กระบวนการผลิตลายฉลุสังกะสีและการสืบทอดภูมิปัญญาในชุมชน</w:t>
      </w:r>
    </w:p>
    <w:p w14:paraId="282A7D55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5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ปัญหา อุปสรรค และแนวทางการอนุรักษ์ศิลปะลายฉลุสังกะสีในปัจจุบัน</w:t>
      </w:r>
    </w:p>
    <w:p w14:paraId="0116EB7E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</w:rPr>
        <w:tab/>
        <w:t>6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ความเห็นของชุมชนต่อบทบาทของวัดในฐานะศูนย์กลางด้านศาสนา วัฒนธรรม และศิลปกรรม</w:t>
      </w:r>
    </w:p>
    <w:p w14:paraId="6754EA6E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การตรวจสอบเครื่องมือทำโดยส่งร่างคำถามให้ผู้ทรงคุณวุฒิ 3 ท่าน ตรวจสอบความเหมาะสมของเนื้อหา ความชัดเจนของภาษา และความครอบคลุมของประเด็น จากนั้นปรับปรุงแก้ไขตามคำแนะนำก่อนนำไปเก็บข้อมูลจริง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FB27DDD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การวิเคราะห์ข้อมูล</w:t>
      </w:r>
    </w:p>
    <w:p w14:paraId="5C12C280" w14:textId="25983E28" w:rsidR="004A1140" w:rsidRPr="006F2CDA" w:rsidRDefault="006C3BD3" w:rsidP="00CE2E9D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SimSun" w:hAnsi="TH SarabunPSK" w:cs="TH SarabunPSK" w:hint="cs"/>
          <w:color w:val="000000"/>
          <w:sz w:val="32"/>
          <w:szCs w:val="32"/>
          <w:cs/>
        </w:rPr>
        <w:t xml:space="preserve">          การวิเคราะห์เนื้อหา (</w:t>
      </w:r>
      <w:r w:rsidRPr="006F2CDA">
        <w:rPr>
          <w:rFonts w:ascii="TH SarabunPSK" w:eastAsia="SimSun" w:hAnsi="TH SarabunPSK" w:cs="TH SarabunPSK" w:hint="cs"/>
          <w:color w:val="000000"/>
          <w:sz w:val="32"/>
          <w:szCs w:val="32"/>
        </w:rPr>
        <w:t>Content Analysis</w:t>
      </w:r>
      <w:r w:rsidRPr="006F2CDA">
        <w:rPr>
          <w:rFonts w:ascii="TH SarabunPSK" w:eastAsia="SimSun" w:hAnsi="TH SarabunPSK" w:cs="TH SarabunPSK" w:hint="cs"/>
          <w:color w:val="000000"/>
          <w:sz w:val="32"/>
          <w:szCs w:val="32"/>
          <w:cs/>
        </w:rPr>
        <w:t>) และการพรรณนาวิเคราะห์ (</w:t>
      </w:r>
      <w:r w:rsidRPr="006F2CDA">
        <w:rPr>
          <w:rFonts w:ascii="TH SarabunPSK" w:eastAsia="SimSun" w:hAnsi="TH SarabunPSK" w:cs="TH SarabunPSK" w:hint="cs"/>
          <w:color w:val="000000"/>
          <w:sz w:val="32"/>
          <w:szCs w:val="32"/>
        </w:rPr>
        <w:t>Analytical Description</w:t>
      </w:r>
      <w:r w:rsidRPr="006F2CDA">
        <w:rPr>
          <w:rFonts w:ascii="TH SarabunPSK" w:eastAsia="SimSun" w:hAnsi="TH SarabunPSK" w:cs="TH SarabunPSK" w:hint="cs"/>
          <w:color w:val="000000"/>
          <w:sz w:val="32"/>
          <w:szCs w:val="32"/>
          <w:cs/>
        </w:rPr>
        <w:t xml:space="preserve">) เพื่อตอบวัตถุประสงค์ของการวิจัย         </w:t>
      </w:r>
    </w:p>
    <w:p w14:paraId="56BC8AE1" w14:textId="77777777" w:rsidR="004A1140" w:rsidRPr="006F2CDA" w:rsidRDefault="006C3BD3" w:rsidP="00CE2E9D">
      <w:pPr>
        <w:spacing w:before="120"/>
        <w:ind w:firstLine="0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1A28C689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งานวิจัยนี้ มุ่งศึกษาบทบาทของวัดกับการอนุรักษ์การต้องลายฉลุสังกะสีศิลปะไตในอำเภอขุน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ผลการวิจัยตามวัตถุประสงค์ที่กำหนด จากการศึกษาวิจัย พบว่า</w:t>
      </w:r>
    </w:p>
    <w:p w14:paraId="295545B8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bookmarkStart w:id="1" w:name="_Hlk191711589"/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bookmarkEnd w:id="1"/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1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ประวัติความเป็นมาศิลปะลายฉลุสังกะสีของกลุ่มชาติพันธุ์ไตหมู่บ้านต่อแพ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 กลุ่มชาติพันธุ์ไต มีถิ่นฐานกระจายอยู่ในภูมิภาคแถบเอเชียตะวันออกเฉียงใต้ โดยตั้งถิ่นฐานอยู่มากที่สุดในรัฐฉานทางทิศตะวันออกเฉียงเหนือของสหภาพเมียนมาร์ ชาวไตมีการติดต่อกับชาวล้านนามาตั้งแต่อดีต ดังในสมัยพระ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ญามัง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ราย มีการติดต่อค้าขายกันระหว่างชาวไตและชาวล้านนามาโดยตลอด ชาวไตที่มาติดต่อค้าขายจำนวนหนึ่งที่เข้ามาแล้วไม่กลับพม่าอีกเลย แต่ได้ตั้งถิ่นฐานอยู่ในเมืองไทยและกลายเป็นไทยไปในที่สุด และได้นำศิลปะลายไตติดตัวมาด้วย ศิลปะลายไตเป็นศิลปะการแสดงออกที่เป็นนามธรรม ออกมาในแบบสัญลักษณ์ที่เป็นรูปธรรม มีการประดิษฐ์ ตกแต่ง และพัฒนาสิ่งต่าง ๆ แสดงออกในรูปของหัตถกรรม เช่น การวาดเขียนการเขียนลาย การแกะสลัก การปั้น ในด้านภาษาแสดงออกในรูปของบทเพลง บทกลอน โคลง ฉันท์ และศิลปะอื่น ๆ แสดงออกในลักษณะต่างๆ เช่น การฟ้อน การรำ ดนตรี เป็นต้น </w:t>
      </w:r>
    </w:p>
    <w:p w14:paraId="4760766A" w14:textId="1A28F25D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ปัจจุบันนี้ ชุมชนบ้านต่อแพอยู่ในเขตตำบลแม่เงา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เป็นชุมชนชาวไตขนาดกลาง ตั้งอยู่บนที่ราบเชิงเขาริมฝั่งแม่น้ำ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ซึ่งปัจจุบันก็ได้แยกออกมาเป็นหมู่ที่ 8 ของตำบลแม่เงา มีพื้นที่ที่อุดมสมบูรณ์มากจึงเหมาะแก่การเพาะปลูกเป็นอย่างยิ่งโดยเฉพาะการทำนา ทำสวน ชุมชนชาวไตหมู่บ้านต่อแพ สามารถรักษาขนบธรรมเนียมประเพณีและศิลปะท้องถิ่นไว้ได้อย่างเข้มแข็ง บ้านเรือนในหมู่บ้านต่อแพมีรูปแบบผสมผสานระหว่างสถาปัตยกรรมไม้แบบดั้งเดิมและหลังคามุงด้วยสังกะสี ภายในบริเวณบ้านมักจะเห็นแผ่นสังกะสีฉลุลายงดงามติดตั้งตามส่วนต่าง ๆ ของอาคาร ไม่ว่าจะเป็นหน้าจั่ว หน้าต่าง ช่องลม หรือชายคา ลายฉลุสังกะสี ในหมู่บ้านต่อแพไม่เพียงเป็นหัตถศิลป์ที่มีคุณค่าเชิงสุนทรียภาพ หากยังเป็นส่วนหนึ่งของวิถีชีวิตและเศรษฐกิจของชุมชน ช่างผู้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ชำนาญในศิลปะนี้เป็นเสมือนผู้นำทางภูมิปัญญาและสร้างงานสร้างรายได้ให้คนในท้องถิ่น การรวมกลุ่มช่างฝีมือในรูปแบบสหกรณ์หรือชมรม ยังเป็นวิธีที่ช่วยสืบสานและถ่ายทอดความรู้จากรุ่นสู่รุ่น และช่วยให้ผลงานฉลุลายสังกะสีสามารถปรับตัวเข้าหากระแสตลาดและความต้องการของคนรุ่นใหม่ได้ ชุมชนต่อแพยังสามารถใช้กลยุทธ์ผสมผสานระหว่างเอกลักษณ์ดั้งเดิมกับนวัตกรรม เพื่อส่งเสริมงานหัตถศิลป์นี้ให้ตอบโจทย์ความต้องการของตลาดในยุคปัจจุบัน เช่น การออกแบบลายฉลุที่ร่วมสมัยมากขึ้น หรือนำเสนอผ่านแพลตฟอร์มออนไลน์ให้ผู้คนภายนอกได้รู้จักและสั่งซื้อ ผลักดันให้ลายฉลุสังกะสียังคงเป็นสินค้าหัตถศิลป์และมรดกทางวัฒนธรรมที่ดำรงอยู่ได้อย่างเข้มแข็ง งานฉลุสังกะสีไตในหมู่บ้านต่อแพ มีแนวโน้มที่จะยังคงเติบโต สืบสานและส่งผ่านคุณค่าทางวัฒนธรรมจากรุ่นสู่รุ่นได้อย่างเหมาะสมและยั่งยืน </w:t>
      </w:r>
    </w:p>
    <w:p w14:paraId="5AABA0CA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วัตถุประสงค์การวิจัยข้อที่ 2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กระบวนการการอนุรักษ์ศิลปะต้องลายฉลุสังกะสีของกลุ่มชาติพันธุ์ไต 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 ศิลปะต้องลายฉลุสังกะสี ในหมู่บ้านต่อแพไม่เพียงเป็นหัตถศิลป์ที่มีคุณค่าเชิงสุนทรียภาพ หากยังเป็นส่วนหนึ่งของวิถีชีวิตและเศรษฐกิจของชุมชน ช่างผู้ชำนาญในศิลปะนี้เป็นเสมือนผู้นำทางภูมิปัญญาและสร้างงานสร้างรายได้ให้คนในท้องถิ่น การรวมกลุ่มช่างฝีมือในรูปแบบสหกรณ์หรือชมรม ยังเป็นวิธีที่ช่วยสืบสานและถ่ายทอดความรู้จากรุ่นสู่รุ่น เป็นมรดกทางวัฒนธรรมที่สะท้อนภูมิปัญญาและวิถีชีวิตของคนในพื้นที่ แม้ว่าปัจจุบันจะเผชิญกับการเปลี่ยนแปลงทางสังคม เศรษฐกิจ และเทคโนโลยี การอนุรักษ์จึงเป็นภารกิจสำคัญที่ต้องอาศัยความร่วมมือจากหลายฝ่าย ไม่ว่าจะเป็นสถาบันการศึกษา หน่วยงานรัฐ องค์กรเอกชน และชุมชนท้องถิ่น กระบวนการอนุรักษ์ที่สมบูรณ์เริ่มต้นตั้งแต่การเก็บข้อมูล การประเมินสภาพ ไปจนถึงการวางแผนบูรณะและถ่ายทอดองค์ความรู้สู่คนรุ่นหลัง นอกจากนี้ การสร้างความตระหนักรู้และความภาคภูมิใจในศิลปะแบบดั้งเดิม ยังช่วยให้ภูมิปัญญาลายฉลุสังกะสีไม่สูญหายไปตามกาลเวลา และอาจสร้างประโยชน์ในเชิงเศรษฐกิจและสังคมอีกด้วย ยิ่งไปกว่านั้น หากมีการประยุกต์ศิลปะลายฉลุสังกะสีเข้ากับรูปแบบการออกแบบร่วมสมัยหรือการท่องเที่ยวเชิงอนุรักษ์ ก็จะยิ่งช่วยให้วัฒนธรรมนี้คงอยู่คู่กับชุมชนอย่างเข้มแข็งและยั่งยืน </w:t>
      </w:r>
    </w:p>
    <w:p w14:paraId="39904247" w14:textId="77777777" w:rsidR="00D52121" w:rsidRDefault="006C3BD3" w:rsidP="00CE2E9D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วัตถุประสงค์การวิจัยข้อที่ 3 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วิเคราะห์บทบาทของวัดกับการอนุรักษ์การต้องลายฉลุสังกะสีศิลปะไตในอำเภอขุน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ศิลปะต้องลายฉลุสังกะสีในจังหวัดแม่ฮ่องสอน นับเป็นมรดก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วัฒนธรรมที่สะท้อนถึงภูมิปัญญา ความเชื่อ และ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อัต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ลักษณ์เฉพาะถิ่นที่สั่งสมกันมายาวนาน การสร้างสรรค์ลวดลายฉลุบนแผ่นสังกะซีเพื่อประดับอาคาร งานสถาปัตยกรรม หรือใช้ในพิธีกรรมทางศาสนา เป็นศิลปะที่ต้องอาศัยความประณีต ความชำนาญ และความเข้าใจในลวดลายดั้งเดิม ซึ่งจะถูกถ่ายทอดจากรุ่นสู่รุ่น อย่างไรก็ตาม ในปัจจุบันงานศิลปะเหล่านี้เริ่มถูกละเลยหรือค่อย ๆ สูญหายไป เนื่องมาจากกระแสการเปลี่ยนแปลงของสังคม เศรษฐกิจ และการเข้ามาของเทคโนโลยีสมัยใหม่ที่แทนที่งานฝีมือดั้งเดิม วัดในฐานะศูนย์กลางทางศาสนาและวัฒนธรรมของชุมชน มีบทบาทในการเป็นศูนย์รวมจิตใจของผู้คน และทำหน้าที่อนุรักษ์ฟื้นฟูมรดกทางวัฒนธรรมทั้งที่เป็นรูปธรรม 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(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tangible heritage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) และนามธรรม (</w:t>
      </w:r>
      <w:r w:rsidRPr="006F2CDA">
        <w:rPr>
          <w:rFonts w:ascii="TH SarabunPSK" w:eastAsia="Times New Roman" w:hAnsi="TH SarabunPSK" w:cs="TH SarabunPSK" w:hint="cs"/>
          <w:sz w:val="32"/>
          <w:szCs w:val="32"/>
        </w:rPr>
        <w:t>intangible heritage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สำหรับในหมู่บ้านต่อแพ วัดเป็นกลไกที่ช่วยให้ศิลปะต้องลายฉลุสังกะสีสามารถคงอยู่สืบไปได้ ผ่านกิจกรรมต่างๆ ทั้งในเชิงอนุรักษ์ สืบทอด เผยแพร่ รวมทั้งประยุกต์ใช้ในงานด้านสังคมและชุมชน </w:t>
      </w:r>
    </w:p>
    <w:p w14:paraId="5FC658B2" w14:textId="257DCD0D" w:rsidR="00D52121" w:rsidRDefault="006C3BD3" w:rsidP="00CE2E9D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1) บทบาทในการถ่ายทอดและฟื้นฟู วัดเป็นพื้นที่สำคัญสำหรับการเรียนรู้และสืบทอดองค์ความรู้ท้องถิ่นในด้านภาษา ศิลปะ ดนตรี หรือพิธีกรรม ศิลปะต้องลายฉลุสังกะสีก็เช่นเดียวกัน ช่างฝีมือรุ่นเก่าและพระสงฆ์ในวัดมักมีความรู้และฝีมือในการสร้างสรรค์ลวดลายฉลุเฉพาะตัว วัดจึงกลายเป็นแหล่งรวบรวมครูบาอาจารย์ที่สามารถถ่ายทอดทักษะนี้สู่คนรุ่นใหม่ </w:t>
      </w:r>
    </w:p>
    <w:p w14:paraId="21BC5966" w14:textId="66302830" w:rsidR="00D52121" w:rsidRDefault="006C3BD3" w:rsidP="00CE2E9D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2) บทบาทด้านการอนุรักษ์รักษา วัดเป็นสถานที่ที่เก็บรักษาวัตถุทางศิลปะวัฒนธรรมของชาวไต ทั้งเพื่อใช้ในการประดับตกแต่งสถาปัตยกรรมของวัด และเพื่อเก็บไว้เป็นต้นแบบให้คนรุ่นหลังได้ศึกษา งานฉลุสังกะสีแบบเก่าที่มีอายุหลายสิบปีหรือกว่าร้อยปี ถูกเก็บรักษาไว้ในศาลาวัดหรือกุฏิบางหลังเพื่อป้องกันความเสียหายจากสภาพแวดล้อม วัดมีการจัดทำทะเบียนหรือบันทึกข้อมูลวัตถุทาง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วัฒนธรรม ไม่ว่าจะเป็นภาพถ่าย ขนาด อายุ ลวดลาย หรือแม้กระทั่งรายชื่อช่างผู้สร้าง เพื่อให้ข้อมูลเหล่านี้สามารถสืบค้นได้ในภายหลัง </w:t>
      </w:r>
    </w:p>
    <w:p w14:paraId="556949B4" w14:textId="77777777" w:rsidR="00D52121" w:rsidRDefault="006C3BD3" w:rsidP="00D52121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3) บทบาทดูแลจัดเก็บ วัดมีการรวบรวมศิลปวัตถุและงานฝีมือหลากหลายประเภทไว้ในพื้นที่ของวัด เป็นพิพิธภัณฑ์ท้องถิ่นขนาดย่อมหรือพื้นที่จัดแสดงขนาดเล็ก เพื่อให้คนในชุมชนและผู้มาเยี่ยมเยือนสามารถเข้ามาศึกษาเรียนรู้ได้โดยตรง การดูแลจัดเก็บนั้นรวมไปถึงการตรวจสอบสภาพเป็นระยะ การซ่อมแซมชิ้นงานที่ชำรุด หรือการควบคุมอุณหภูมิและความชื้นในกรณีที่มีการเก็บรักษาในอาคาร วัดบางแห่งอาจร่วมมือกับหน่วยงานด้านพิพิธภัณฑ์หรือมหาวิทยาลัยที่มีผู้เชี่ยวชาญเฉพาะทาง เพื่อหารือแนวทางการดูแลรักษาอย่างถูกต้องตามมาตรฐานสากล กระบวนการอนุรักษ์ประกอบด้วย 1</w:t>
      </w:r>
      <w:r w:rsidR="006F2CD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สำรวจและจัดเก็บข้อมูล 2</w:t>
      </w:r>
      <w:r w:rsidR="006F2CD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การประเมินสภาพและวางแผนอนุรักษ์ 3</w:t>
      </w:r>
      <w:r w:rsidR="006F2CD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การพัฒนาเทคนิคและถ่ายทอดองค์ความรู้ 4</w:t>
      </w:r>
      <w:r w:rsidR="006F2CD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สร้างระบบการมีส่วนร่วมของชุมชน </w:t>
      </w:r>
    </w:p>
    <w:p w14:paraId="144C47EE" w14:textId="3DE8233D" w:rsidR="00D52121" w:rsidRDefault="006C3BD3" w:rsidP="00D52121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4) วัดมีบทบาทในการคุ้มครองป้องกันสำหรับงาน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วัฒนธรรมที่มีความเสี่ยงจะถูกทำลายหรือสูญหายในหลายระดับ ไม่ว่าจะเป็นการเฝ้าระวังไม่ให้เกิดการขโมยหรือถูกทำลาย การตั้งกฎระเบียบในการเข้าถึงหรือใช้พื้นที่ที่มีศิลปวัตถุเก็บรักษา ตลอดจนการเจรจาหรือร่วมมือกับหน่วยงานปกครองท้องถิ่นและตำรวจในกรณีที่มีการกระทำผิดกฎหมายเกี่ยวข้อง นอกจากในระดับปฏิบัติการแล้ว วัดยังส่งเสริมให้ชุมชนเห็นคุณค่าในมรดกศิลปะพื้นถิ่นของตนเอง เช่น การให้ความรู้เกี่ยวกับประวัติศาสตร์และคุณค่าทางศิลปะของงานฉลุสังกะสี </w:t>
      </w:r>
    </w:p>
    <w:p w14:paraId="3710D1E7" w14:textId="77777777" w:rsidR="00D52121" w:rsidRDefault="006C3BD3" w:rsidP="00D52121">
      <w:pPr>
        <w:spacing w:after="0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5) บทบาทการใช้ประโยชน์และบริการชุมชน บทบาทสำคัญของวัดที่เกี่ยวข้องกับการอนุรักษ์ศิลปะต้องลายฉลุสังกะสี ก็คือการนำมรดกทางศิลปะนี้มาใช้ให้เป็นประโยชน์ต่อชุมชน ทั้งในมิติทางวัฒนธรรม ศาสนา และการสร้างรายได้หรือส่งเสริมการท่องเที่ยวในท้องถิ่น </w:t>
      </w:r>
    </w:p>
    <w:p w14:paraId="4F57387E" w14:textId="77777777" w:rsidR="00D52121" w:rsidRDefault="00D52121" w:rsidP="00CE2E9D">
      <w:pPr>
        <w:spacing w:before="12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B1AB8C7" w14:textId="0D9CB1A1" w:rsidR="004A1140" w:rsidRPr="006F2CDA" w:rsidRDefault="006C3BD3" w:rsidP="00CE2E9D">
      <w:pPr>
        <w:spacing w:before="120"/>
        <w:ind w:firstLine="0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อภิปรายผลการวิจัย</w:t>
      </w:r>
    </w:p>
    <w:p w14:paraId="3B2F7A18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งานวิจัยนี้ มุ่งศึกษาบทบาทของวัดกับการอนุรักษ์การต้องลายฉลุสังกะสีศิลปะไตในอำเภอขุน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เพื่อวิเคราะห์และสังเคราะห์องค์ความรู้ที่เชื่อมโยงระหว่างวัฒนธรรม ศาสนา และศิลปกรรมในพิธีกรรมดังกล่าว มีผลการวิจัยตามวัตถุประสงค์ที่กำหนด โดยนำผลการวิจัยมาอภิปรายผลตามวัตถุประสงค์ได้ ดังนี้ </w:t>
      </w:r>
    </w:p>
    <w:p w14:paraId="276BAF5B" w14:textId="5D4578AC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อภิปรายผลการวิจัยข้อที่ 1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ประวัติความเป็นมาศิลปะลายฉลุสังกะสีของกลุ่มชาติพันธุ์ไตหมู่บ้านต่อแพ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 ชุมชนบ้านต่อแพ ตั้งอยู่ในพื้นที่หมู่ที่ 8 ตำบลแม่เงา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เป็นชุมชนชาติพันธุ์ชาวไตขนาดกลาง ตั้งอยู่ริมแม่น้ำ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บนพื้นที่ราบเชิงเขาที่อุดมสมบูรณ์ เหมาะแก่การเพาะปลูก โดยเฉพาะการทำนาและทำสวน วิถีชีวิตของชาวบ้านยังคงพึ่งพาทรัพยากรธรรมชาติและใช้ภูมิปัญญาท้องถิ่นในการดำรงชีวิต เช่น การใช้ไม้จากป่าสร้างบ้าน การเก็บพืชป่ามาเป็นอาหารและสมุนไพร ซึ่งสะท้อนให้เห็นถึงการดำรงวิถีชีวิตที่กลมกลืนกับธรรมชาติอย่างยั่งยืน ผลการศึกษานี้สอดคล้องกับงานวิจัยของศักดิ์ชัย เกียรตินาคินทร์</w:t>
      </w:r>
      <w:r w:rsidR="00323A87">
        <w:rPr>
          <w:rFonts w:ascii="TH SarabunPSK" w:hAnsi="TH SarabunPSK" w:cs="TH SarabunPSK"/>
          <w:sz w:val="32"/>
          <w:szCs w:val="32"/>
        </w:rPr>
        <w:t>,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E9D">
        <w:rPr>
          <w:rFonts w:ascii="TH SarabunPSK" w:hAnsi="TH SarabunPSK" w:cs="TH SarabunPSK" w:hint="cs"/>
          <w:sz w:val="32"/>
          <w:szCs w:val="32"/>
          <w:cs/>
        </w:rPr>
        <w:t>(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2542) พบว่า เกิดขึ้นโดยหากชุมชนเรียนรู้คุณค่าศิลปกรรมโดยเชื่อมโยงความคิดกับประวัติศาสตร์และความรู้ดั้งเดิมที่เป็นรากฐานของตน ก่อให้เกิดความเข้าใจ การตัดสินใจได้เอง ความมั่นใจ ความภูมิใจและความมีเกียรติภูมิ จะส่งผลให้เกิดทัศนคติต่อตนเองในเชิงบวก และหากชุมชนเกิดความคุ้นเคยกับแบบแผนทางสังคม ก่อให้เกิดความเชื่อมั่น การยอมรับการปรับตัวต่อพฤติกรรมภายในชุมชนได้ ความพอใจและความรู้สึกเป็นเจ้าของชุมชน ส่งผลให้เกิดความผูกพันกับชุมชนมาก หากชุมชนเรียนรู้คุณค่าศิลปกรรมโดยเชื่อมโยงความคิดกับความรู้ใหม่ภายนอกชุมชน ก่อให้เกิดความไม่เข้าใจ การตัดสินใจเองไม่ได้ ความไม่มั่นใจ ความไม่ภูมิใจและขาดเกียรติภูมิ จะส่งผลให้เกิดทัศนคติต่อตนเองในเชิงลบ และหากชุมชนเกิดความไม่คุ้นเคยกับแบบแผนทางสังคม ก่อให้เกิดความไม่เชื่อมั่น การวางเฉย การปรับตัวไม่ได้ต่อพฤติกรรมภายในชุมชน ความไม่พอใจและความไม่รู้สึกเป็นเจ้าของชุมชน ส่งผลให้เกิดความผูกพันกับชุมชนน้อย รูปแบบความสัมพันธ์ระหว่างคุณค่าศิลปกรรมกับการสร้างทัศนคติต่อตนเองและความผูกพันกับชุมชนพบว่า คุณค่าศิลปกรรมส่งผลต่อการสร้างทัศนคติต่อตนเองพร้อมกันกับความผูกพันกับชุมชนและเป็นไปในทิศทางเดียวกันอย่างมีเหตุผล หากเกิดทัศนคติต่อตนเองในเชิงบวกจะเกิดความผูกพันกับชุมชนมาก แต่ถ้าเกิดทัศนคติต่อตนเองในเชิงลบจะเกิดความผูกพันกับชุมชนน้อย </w:t>
      </w:r>
    </w:p>
    <w:p w14:paraId="6932F838" w14:textId="6AAD854D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อภิปรายผลการวิจัยข้อที่ 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กระบวนการการอนุรักษ์ศิลปะต้องลายฉลุสังกะสีของกลุ่มชาติพันธุ์ไต 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 วัฒนธรรมชาวบ้านต่อแพสามารถรักษาขนบธรรมเนียม ประเพณี และศิลปะพื้นถิ่นไว้ได้อย่างเข้มแข็ง โดยเฉพาะงาน ศิลปะลายฉลุสังกะสี ที่ปรากฏบนหน้าจั่ว หน้าต่าง ช่องลม และชายคาของบ้านเรือน ลวดลายเหล่านี้สะท้อนอ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ลักษณ์ของกลุ่มชาติพันธุ์ไต และเป็นมรดกทางวัฒนธรรมที่ทรงคุณค่า แม้จะเผชิญกับการเปลี่ยนแปลงทางเศรษฐกิจ สังคม และเทคโนโลยี การอนุรักษ์ศิลปะลายฉลุสังกะสีก็ยังเป็นภารกิจสำคัญที่ต้องอาศัย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ความร่วมมือจากหลายภาคส่วน ทั้งหน่วยงานรัฐ สถาบันการศึกษา องค์กรเอกชน และชุมชนท้องถิ่นเองแนวคิดนี้สอดคล้องกับงานวิจัยของคึกเดช กันตามระ</w:t>
      </w:r>
      <w:r w:rsidR="00CE2E9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2535) พบว่า การเปลี่ยนแปลงทางสังคม และวิถีชีวิตของคนไทยมีความเชื่อมโยงสัมพันธ์กับวิวัฒนาการของศิลปะ ผลการศึกษาชี้ให้เห็นว่ารูปแบบของพระพุทธรูปมีความเปลี่ยนแปลงคลี่คลายมาโดยลำดับ ตามยุคสมัยในประวัติศาสตร์ไทย เริ่มต้นตั้งแต่ สมัยทวารวดี ศรีวิชัย หริ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ภุญ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ชัย ลพบุรี อู่ทอง สุโขทัย เชียงแสน อยุธยา และรัตนโกสินทร์ เนื้อหาส่วนใหญ่กล่าวถึง ความคิดสร้างสรรค์ระหว่างพระมหากษัตริย์กับประชาชนที่นับถือพุทธศาสนา และได้ร่วมกันสร้างพระพุทธปฏิมากรด้วยคติความเชื่อเกี่ยวกับพระพุทธรูป รวมไปถึงผลกระทบที่มีต่อสังคมวัฒนธรรมไทย และงานวิจัยของสุชัย สิริรวีกูลและคณะ</w:t>
      </w:r>
      <w:r w:rsidR="00CE2E9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2566) พบว่า 1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ลวดลายที่นำมาประดับตกแต่ง มีอยู่ 2 ลักษณะ คือ ลวดลายที่ได้รับอิทธิพลจากช่างหลวงส่วนกลาง ลายในกลุ่มนี้ ได้แก่ ลวดลายที่เป็นลายกนกต่าง ๆ ส่วนลวดลายที่เป็นเอกลักษณ์เด่นชัดบ่งบอกถึงศิลปกรรมล้านนาโดยแท้ คือ เป็นลักษณ์ลวดลายกึ่งธรรมชาติ กึ่งประดิษฐ์ ซึ่งเป็นวิธีการของจิตรกรรมไทยแบบประเพณีผสมผสานกับแบบไตหรือพม่าคือลวดลายดอกบัวแบบฟันยักษ์  2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ลวดลายพุทธศิลปกรรมล้านนายังเกี่ยวข้องในด้านสำนึกทางประวัติศาสตร์ของชุมชน มีความเหมาะสมและสอดคล้องและเป็นที่ยอมรับในทุกๆด้านของทั้งสมาชิก  ผลงานลวดลายทางพุทธศิลปกรรมล้านนาที่นำไปใช้สู่ชุมชนบ้านสามขา จะเกิดประสิทธิผลสูงสุดในการใช้เป็นหลักการบำบัดบรรเทาทุกข์แก่สมาชิกชุมชน  3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วิธีบูรณาการสร้างสรรค์ลวดลายพุทธศิลปกรรมล้านนาเพื่อให้ส่งผลในด้านการบำบัดในการสร้างเสริมความสุขตามหลักพละ 5 โดยปัจจัยที่สำคัญคือด้านความเชื่อทางพระพุทธศาสนา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ภูมิศาสตร์ที่ตั้ง</w:t>
      </w:r>
      <w:r w:rsidRPr="006F2CDA">
        <w:rPr>
          <w:rFonts w:ascii="TH SarabunPSK" w:hAnsi="TH SarabunPSK" w:cs="TH SarabunPSK" w:hint="cs"/>
          <w:sz w:val="32"/>
          <w:szCs w:val="32"/>
        </w:rPr>
        <w:t>,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สังคมประเพณี</w:t>
      </w:r>
      <w:r w:rsidRPr="006F2CD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ชาติพันธุ์ และเทคโนโลยี </w:t>
      </w:r>
    </w:p>
    <w:p w14:paraId="01FF46A5" w14:textId="7AEFB5C4" w:rsidR="006F2CDA" w:rsidRPr="00CE2E9D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อภิปรายผลการวิจัยข้อที่ 3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วิเคราะห์บทบาทของวัดกับการอนุรักษ์การต้องลายฉลุสังกะสีศิลปะไตในอำเภอขุน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  กระบวนการอนุรักษ์ประกอบด้วย 1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สำรวจและจัดเก็บข้อมูล 2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การประเมินสภาพและวางแผนอนุรักษ์ 3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การพัฒนาเทคนิคและถ่ายทอดองค์ความรู้ 4</w:t>
      </w:r>
      <w:r w:rsidR="006F2CDA">
        <w:rPr>
          <w:rFonts w:ascii="TH SarabunPSK" w:hAnsi="TH SarabunPSK" w:cs="TH SarabunPSK" w:hint="cs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สร้างระบบการมีส่วนร่วมของชุมชน 5) วัดมีบทบาทในการคุ้มครองป้องกันสำหรับงาน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วัฒนธรรมที่มีความเสี่ยงจะถูกทำลายหรือสูญหายในหลายระดับ ไม่ว่าจะเป็นการเฝ้าระวังไม่ให้เกิดการขโมยหรือถูกทำลาย การตั้งกฎระเบียบในการเข้าถึงหรือใช้พื้นที่ที่มีศิลปวัตถุเก็บรักษา ตลอดจนการเจรจาหรือร่วมมือกับหน่วยงานปกครองท้องถิ่นและตำรวจในกรณีที่มีการกระทำผิดกฎหมายเกี่ยวข้อง นอกจากในระดับปฏิบัติการแล้ว วัดยังส่งเสริมให้ชุมชนเห็นคุณค่าในมรดกศิลปะพื้นถิ่นของตนเองสอดคล้องกับงานวิจัยของสุณี เขื่อนแก้ว</w:t>
      </w:r>
      <w:r w:rsidR="00CE2E9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F2CDA">
        <w:rPr>
          <w:rFonts w:ascii="TH SarabunPSK" w:hAnsi="TH SarabunPSK" w:cs="TH SarabunPSK" w:hint="cs"/>
          <w:sz w:val="32"/>
          <w:szCs w:val="32"/>
          <w:cs/>
        </w:rPr>
        <w:t>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554) พบว่า ชาวไต เป็นกลุ่มชาติพันธุ์ ในตระกูลภาษาไทกะได อาศัยอยู่ในรัฐฉานประเทศพม่า เป็นส่วนใหญ่และมีบางส่วนที่อาศัยอยู่บริเวณดอยไตแลง ชายแดน ไทย-พม่า ชาวไท ใหญ่ มีวิถีชีวิตที่มี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ลักษณ์ที่โดดเด่น ทั้งภาษา การแต่งกาย การใช้ชีวิตที่ยังคงพึ่งพาอาศัยธรรมชาติก่อให้เกิดการสั่งสมองค์ความรู้และถ่ายทอดจากรุ่นสู่รุ่นมาช้านาน และสอดคล้องกับงานวิจัยของศักราช ฟ้าขาว</w:t>
      </w:r>
      <w:r w:rsidR="00CE2E9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2553) พบว่า  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ลักษณ์ทางวัฒนธรรมของชุมชนไตในจังหวัดแม่ฮ่องสอน ถูกหลอมรวมจากพัฒนาการทางประวัติศาสตร์มาอย่างต่อเนื่องเป็นวิถีชีวิตมี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วามศรัทธาเลื่อมใสต่อพุทธศาสนาผสมผสานการนับถือผีและยึดมั่นในขนบธรรมเนียมประเพณีอย่างเคร่งครัดทำให้คนในชุมชนไตเกิดความภาคภูมิใจและตระหนักถึงการธำรงรักษาวัฒนธรรม ประเพณีและวิถีชีวิตของตนเอง </w:t>
      </w:r>
    </w:p>
    <w:p w14:paraId="3945CD55" w14:textId="77777777" w:rsidR="004A1140" w:rsidRPr="006F2CDA" w:rsidRDefault="006C3BD3" w:rsidP="00CE2E9D">
      <w:pPr>
        <w:spacing w:before="12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</w:t>
      </w:r>
    </w:p>
    <w:p w14:paraId="604CF41E" w14:textId="6527087F" w:rsidR="00CE2E9D" w:rsidRPr="00D52121" w:rsidRDefault="006C3BD3" w:rsidP="006F2CDA">
      <w:pPr>
        <w:spacing w:after="0"/>
        <w:ind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องค์ความรู้ที่ได้รับจากการวิจัย ได้ชี้ให้เห็นถึงความสำคัญของวัดในฐานะ “ศูนย์กลาง” ของชุมชนไต ซึ่งไม่เพียงเป็นสถานที่ประกอบพิธีกรรมทางศาสนา หากยังทำหน้าที่ในการส่งเสริม สืบทอด ฟื้นฟู และคุ้มครอง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วัฒนธรรมท้องถิ่นที่สะท้อนเอกลักษณ์และ</w:t>
      </w:r>
      <w:proofErr w:type="spellStart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อัต</w:t>
      </w:r>
      <w:proofErr w:type="spellEnd"/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ลักษณ์ของกลุ่มชาติพันธุ์ไต ทั้งในแง่ของรูปแบบลวดลาย ความเชื่อ คติความศรัทธา ตลอดจนภูมิปัญญาที่ถูกสั่งสมมายาวนาน สาระสำคัญขององค์ความรู้ที่ได้จากงานวิจัยนี้  สามารถสรุปเป็นแผนผังได้ดังนี้</w:t>
      </w:r>
    </w:p>
    <w:p w14:paraId="30CB2672" w14:textId="77777777" w:rsidR="004A1140" w:rsidRPr="006F2CDA" w:rsidRDefault="006C3BD3" w:rsidP="006F2CDA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eastAsia="DengXi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77F189" wp14:editId="4CFE7BD1">
            <wp:simplePos x="0" y="0"/>
            <wp:positionH relativeFrom="page">
              <wp:posOffset>1097280</wp:posOffset>
            </wp:positionH>
            <wp:positionV relativeFrom="paragraph">
              <wp:posOffset>104343</wp:posOffset>
            </wp:positionV>
            <wp:extent cx="4354830" cy="4381805"/>
            <wp:effectExtent l="0" t="0" r="7620" b="0"/>
            <wp:wrapNone/>
            <wp:docPr id="1801794083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9163" cy="4386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8EAEDD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08D7511F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474FB70D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582E4EAE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038D44B4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5D91588C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2BFEE4AD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6C979750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0E94C96F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7D00540E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10A587C9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3956F6AC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5841F75B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75BB33D9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29C10B36" w14:textId="77777777" w:rsidR="004A1140" w:rsidRPr="006F2CDA" w:rsidRDefault="004A1140" w:rsidP="006F2CDA">
      <w:pPr>
        <w:spacing w:after="0"/>
        <w:ind w:firstLine="0"/>
        <w:rPr>
          <w:rFonts w:ascii="TH SarabunPSK" w:hAnsi="TH SarabunPSK" w:cs="TH SarabunPSK"/>
        </w:rPr>
      </w:pPr>
    </w:p>
    <w:p w14:paraId="6DD7E85D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0EFA1825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B7D0DB2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7833FBA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0130A927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2D5E3E8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295119A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BD1097A" w14:textId="77777777" w:rsidR="004A1140" w:rsidRPr="006F2CDA" w:rsidRDefault="004A1140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33FE6AB0" w14:textId="77777777" w:rsidR="006F2CDA" w:rsidRDefault="006F2CDA" w:rsidP="006F2CDA">
      <w:pPr>
        <w:spacing w:after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24FB58F" w14:textId="77777777" w:rsidR="006F2CDA" w:rsidRPr="00C84AB2" w:rsidRDefault="006F2CDA" w:rsidP="006F2CDA">
      <w:pPr>
        <w:tabs>
          <w:tab w:val="left" w:pos="1051"/>
        </w:tabs>
        <w:spacing w:after="0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C84AB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2" w:name="_Hlk207264450"/>
      <w:r w:rsidRPr="00C84AB2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องค์ความรู้ที่ได้จากการสังเคราะห์การวิจัย</w:t>
      </w:r>
      <w:bookmarkEnd w:id="2"/>
    </w:p>
    <w:p w14:paraId="73B65DA8" w14:textId="3E47638D" w:rsidR="006F2CDA" w:rsidRPr="00CE2E9D" w:rsidRDefault="006F2CDA" w:rsidP="00CE2E9D">
      <w:pPr>
        <w:tabs>
          <w:tab w:val="left" w:pos="1051"/>
        </w:tabs>
        <w:spacing w:after="0"/>
        <w:ind w:firstLine="709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E2E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CE2E9D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CE2E9D" w:rsidRPr="00CE2E9D">
        <w:rPr>
          <w:rFonts w:ascii="TH SarabunPSK" w:hAnsi="TH SarabunPSK" w:cs="TH SarabunPSK"/>
          <w:sz w:val="32"/>
          <w:szCs w:val="32"/>
          <w:cs/>
        </w:rPr>
        <w:t>พระครูอนุสารนันทสิทธิ์</w:t>
      </w:r>
      <w:r w:rsidRPr="00CE2E9D">
        <w:rPr>
          <w:rFonts w:ascii="TH SarabunPSK" w:hAnsi="TH SarabunPSK" w:cs="TH SarabunPSK" w:hint="cs"/>
          <w:sz w:val="32"/>
          <w:szCs w:val="32"/>
        </w:rPr>
        <w:t>, 256</w:t>
      </w:r>
      <w:r w:rsidR="00CE2E9D" w:rsidRPr="00CE2E9D">
        <w:rPr>
          <w:rFonts w:ascii="TH SarabunPSK" w:hAnsi="TH SarabunPSK" w:cs="TH SarabunPSK"/>
          <w:sz w:val="32"/>
          <w:szCs w:val="32"/>
        </w:rPr>
        <w:t>9</w:t>
      </w:r>
    </w:p>
    <w:p w14:paraId="3633D99D" w14:textId="77777777" w:rsidR="004A1140" w:rsidRPr="006F2CDA" w:rsidRDefault="006F2CDA" w:rsidP="006F2CDA">
      <w:pPr>
        <w:spacing w:after="0"/>
        <w:ind w:firstLine="709"/>
        <w:jc w:val="thaiDistribute"/>
        <w:rPr>
          <w:rFonts w:ascii="TH SarabunPSK" w:hAnsi="TH SarabunPSK" w:cs="TH SarabunPSK"/>
        </w:rPr>
      </w:pPr>
      <w:bookmarkStart w:id="3" w:name="_Hlk207264468"/>
      <w:r w:rsidRPr="00C84AB2">
        <w:rPr>
          <w:rFonts w:ascii="TH SarabunPSK" w:hAnsi="TH SarabunPSK" w:cs="TH SarabunPSK" w:hint="cs"/>
          <w:sz w:val="32"/>
          <w:szCs w:val="32"/>
          <w:cs/>
        </w:rPr>
        <w:lastRenderedPageBreak/>
        <w:t>จากภาพสามารถอธิบายได้ว่า</w:t>
      </w:r>
      <w:bookmarkEnd w:id="3"/>
      <w:r w:rsidRPr="006F2CDA">
        <w:rPr>
          <w:rFonts w:ascii="TH SarabunPSK" w:hAnsi="TH SarabunPSK" w:cs="TH SarabunPSK" w:hint="cs"/>
          <w:sz w:val="32"/>
          <w:szCs w:val="32"/>
          <w:cs/>
        </w:rPr>
        <w:t>การวิจัยนี้ก่อให้เกิดองค์ความรู้เชิงลึกเกี่ยวกับบทบาทของพระสงฆ์และวัดในฐานะศูนย์กลางทางจิตวิญญาณ วัฒนธรรม และสังคมของชุมชน โดยพบว่า</w:t>
      </w:r>
    </w:p>
    <w:p w14:paraId="7E301EF1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1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ด้านศาสนาและจิตวิญญาณ วัดและพระสงฆ์มีบทบาทสำคัญในการธำรงรักษาพระธรรมวินัย เผยแผ่คำสอน และสร้างศรัทธาแก่พุทธศาสนิกชน ส่งผลให้ชุมชนมีคุณธรรมและความสงบทางจิตใจ</w:t>
      </w:r>
    </w:p>
    <w:p w14:paraId="17200BA0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ด้านวัฒนธรรมและประเพณี วัดทำหน้าที่เป็นแหล่งรวมและสืบสานประเพณีท้องถิ่น เช่น งานบุญ งานประจำปี และพิธีกรรมทางศาสนา ซึ่งช่วยคงเอกลักษณ์และความเป็นอันหนึ่งอันเดียวกันของชุมชน</w:t>
      </w:r>
    </w:p>
    <w:p w14:paraId="436AA735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3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ด้านสังคมและชุมชน พระสงฆ์มีบทบาทในการเป็นที่พึ่งทางใจและที่ปรึกษาแก่ประชาชน ช่วยแก้ไขปัญหาครอบครัว ปัญหาสังคม และเป็นตัวกลางเชื่อมโยงความร่วมมือระหว่างชุมชนกับหน่วยงานภายนอก</w:t>
      </w:r>
    </w:p>
    <w:p w14:paraId="6D9D6AED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4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ด้านเศรษฐกิจและการพัฒนา วัดสามารถเป็นแหล่งทรัพยากรสนับสนุนกิจกรรมสาธารณประโยชน์ เช่น การจัดโครงการฝึกอาชีพ การระดมทุนเพื่อสาธารณะ และการพัฒนาพื้นที่ชุมชนอย่างยั่งยืน</w:t>
      </w:r>
    </w:p>
    <w:p w14:paraId="0B925C16" w14:textId="53C2DC08" w:rsidR="004A1140" w:rsidRPr="00CE2E9D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5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แนวทางพัฒนาในอนาคต ผลการวิจัยชี้ให้เห็นถึงความจำเป็นในการเสริมสร้างทักษะด้านการบริหารจัดการและการสื่อสารของพระสงฆ์ รวมทั้งส่งเสริมการมีส่วนร่วมของชุมชน เพื่อให้วัดสามารถปรับบทบาทให้สอดคล้องกับความเปลี่ยนแปลงของสังคม</w:t>
      </w:r>
    </w:p>
    <w:p w14:paraId="08E37BBB" w14:textId="77777777" w:rsidR="004A1140" w:rsidRPr="006F2CDA" w:rsidRDefault="006C3BD3" w:rsidP="00CE2E9D">
      <w:pPr>
        <w:spacing w:before="120"/>
        <w:ind w:firstLine="0"/>
        <w:jc w:val="both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และข้อเสนอแนะ</w:t>
      </w:r>
    </w:p>
    <w:p w14:paraId="1A0E7034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มุ่งศึกษาบทบาทของวัดกับการอนุรักษ์ศิลปะลายฉลุสังกะสีของกลุ่มชาติพันธุ์ไตในหมู่บ้านต่อแพ 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จังหวัดแม่ฮ่องสอน พบว่าชุมชนไตบ้านต่อแพตั้งถิ่นฐานในพื้นที่ที่อุดมสมบูรณ์ เหมาะแก่การเกษตรกรรมและสามารถรักษาขนบธรรมเนียมประเพณี รวมถึงศิลปะลายฉลุสังกะสีได้อย่างเข้มแข็ง ศิลปะนี้เป็นทั้งหัตถศิลป์และส่วนหนึ่งของวิถีชีวิต รวมถึงเศรษฐกิจในชุมชน โดยช่างฝีมือมีบทบาทสำคัญในการถ่ายทอดและพัฒนาเพื่อให้สอดคล้องกับความต้องการของตลาดยุคใหม่ กระบวนการอนุรักษ์ศิลปะลายฉลุสังกะสีเป็นการร่วมมือของชุมชน หน่วยงานรัฐ และองค์กรต่าง ๆ เพื่อเก็บข้อมูล วางแผนบูรณะ และถ่ายทอดองค์ความรู้ให้คนรุ่นหลัง วัดมีบทบาทสำคัญในฐานะศูนย์กลางทางศาสนาและวัฒนธรรมในการอนุรักษ์ ฟื้นฟู และเผยแพร่ศิลปะลายฉลุสังกะสี ผ่านกิจกรรมต่าง ๆ ทั้งในด้านการศึกษา การดูแลรักษางานศิลปะ รวมถึงการส่งเสริมการท่องเที่ยวและสร้างรายได้ให้ชุมชน การมีส่วนร่วมของชุมชนและการสร้างความตระหนักรู้ในคุณค่าทางวัฒนธรรมช่วยให้ศิลปะนี้ยังคงอยู่และเติบโตอย่างยั่งยืน งานวิจัยชี้ให้เห็นถึงความสำคัญของการผสมผสานระหว่างเอกลักษณ์ดั้งเดิมกับนวัตกรรมเพื่อการอนุรักษ์ที่มีประสิทธิภาพและเหมาะสมกับบริบท</w:t>
      </w:r>
      <w:r w:rsidRPr="006F2CD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สมัยใหม่ นอกจากนี้ยังแนะนำให้พัฒนากลยุทธ์ส่งเสริมการตลาดผ่านช่องทางออนไลน์และสร้างเครือข่ายช่างฝีมือเพื่อความยั่งยืนของศิลปะลายฉลุสังกะสีในอนาคต </w:t>
      </w:r>
    </w:p>
    <w:p w14:paraId="36F3485E" w14:textId="77777777" w:rsidR="004A1140" w:rsidRPr="006F2CDA" w:rsidRDefault="006C3BD3" w:rsidP="00CE2E9D">
      <w:pPr>
        <w:spacing w:after="0"/>
        <w:ind w:firstLine="0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ข้อเสนอแนะเชิงนโยบาย</w:t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E2C10F2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 xml:space="preserve">1) ควรจัดตั้งและส่งเสริมโครงการสนับสนุนงบประมาณและทรัพยากรสำหรับการอนุรักษ์ศิลปะพื้นถิ่นในวัด เช่น รัฐบาลควรจัดสรรงบประมาณและสนับสนุนด้านทรัพยากร เช่น บุคลากร ผู้เชี่ยวชาญ และเทคโนโลยี เพื่อช่วยวัดในการบูรณะและอนุรักษ์ศิลปะต้องลายฉลุสังกะสีอย่างเป็นระบบ รวมทั้งส่งเสริมการจัดกิจกรรมเผยแพร่ความรู้และสร้างความตระหนักในคุณค่าทางวัฒนธรรมแก่ชุมชน </w:t>
      </w:r>
    </w:p>
    <w:p w14:paraId="6B92E2BC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2) ส่งเสริมการบูรณาการ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วัฒนธรรมท้องถิ่นกับการท่องเที่ยวชุมชน เช่น ภาครัฐควรสนับสนุนการบูรณาการศิลปะลายฉลุสังกะสีกับการพัฒนาการท่องเที่ยวเชิงวัฒนธรรมในพื้นที่อำเภอขุน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เพื่อสร้างรายได้และกระตุ้นเศรษฐกิจท้องถิ่น พร้อมทั้งกำหนดนโยบายการอนุรักษ์ที่ส่งเสริมการมีส่วนร่วมของชุมชนและวัดในฐานะศูนย์กลางวัฒนธรรม เพื่อให้เกิดความยั่งยืนในระยะยาว</w:t>
      </w:r>
    </w:p>
    <w:p w14:paraId="7D1149CB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ข้อเสนอแนะเชิงปฏิบัติ</w:t>
      </w:r>
      <w:r w:rsidR="006F2CD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14:paraId="1B48E88F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1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จัดตั้งชมรมหรือกลุ่มสหกรณ์ช่างฝีมือฉลุลายสังกะสีในชุมชน เพื่อส่งเสริมการแลกเปลี่ยนความรู้และทักษะระหว่างช่างรุ่นเก่าและรุ่นใหม่ รวมทั้งวางแผนการผลิตและตลาดร่วมกัน ช่วยให้ภูมิปัญญาศิลปะลายฉลุสังกะสีได้รับการสืบสานอย่างต่อเนื่องและมีประสิทธิภาพ</w:t>
      </w:r>
    </w:p>
    <w:p w14:paraId="570E7A82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ใช้วัดเป็นสถานที่จัดอบรมและ</w:t>
      </w:r>
      <w:proofErr w:type="spellStart"/>
      <w:r w:rsidRPr="006F2CDA">
        <w:rPr>
          <w:rFonts w:ascii="TH SarabunPSK" w:hAnsi="TH SarabunPSK" w:cs="TH SarabunPSK" w:hint="cs"/>
          <w:sz w:val="32"/>
          <w:szCs w:val="32"/>
          <w:cs/>
        </w:rPr>
        <w:t>เวิร์</w:t>
      </w:r>
      <w:proofErr w:type="spellEnd"/>
      <w:r w:rsidRPr="006F2CDA">
        <w:rPr>
          <w:rFonts w:ascii="TH SarabunPSK" w:hAnsi="TH SarabunPSK" w:cs="TH SarabunPSK" w:hint="cs"/>
          <w:sz w:val="32"/>
          <w:szCs w:val="32"/>
          <w:cs/>
        </w:rPr>
        <w:t>กช็อปเผยแพร่ศิลปะลายฉลุสังกะสี เปิดโอกาสให้คนในชุมชนและผู้สนใจได้เรียนรู้เทคนิคการทำงานศิลปะนี้อย่างเป็นระบบ ทั้งในเชิงประวัติศาสตร์และวิธีปฏิบัติจริง เพื่อกระตุ้นความสนใจและรักษามรดกทางวัฒนธรรมให้อยู่คู่ชุมชนอย่างยั่งยืน</w:t>
      </w:r>
    </w:p>
    <w:p w14:paraId="617EAEC8" w14:textId="77777777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ข้อเสนอแนะในการวิจัยครั้งต่อไป</w:t>
      </w:r>
    </w:p>
    <w:p w14:paraId="54041B87" w14:textId="77777777" w:rsidR="004A1140" w:rsidRPr="006F2CDA" w:rsidRDefault="006C3BD3" w:rsidP="006F2CDA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</w:rPr>
        <w:tab/>
        <w:t>1) ควรศึกษาการประยุกต์ใช้ศิลปะลายฉลุสังกะสีในผลิตภัณฑ์และงานออกแบบร่วมสมัย เพื่อส่งเสริมการตลาดและสร้างรายได้ให้กับชุมชนอย่างยั่งยืน</w:t>
      </w:r>
    </w:p>
    <w:p w14:paraId="02E30BD2" w14:textId="2B56ACD8" w:rsidR="004A1140" w:rsidRPr="006F2CDA" w:rsidRDefault="006C3BD3" w:rsidP="00CE2E9D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</w:rPr>
        <w:tab/>
        <w:t>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 ควรทำการวิจัยเชิงเปรียบเทียบระหว่างชุมชนต่าง ๆ ที่มีศิลปะลายฉลุสังกะสีในภูมิภาคแม่ฮ่องสอน เพื่อหาแนวทางการอนุรักษ์และส่งเสริมที่เหมาะสมกับบริบทของแต่ละชุมชน</w:t>
      </w:r>
    </w:p>
    <w:p w14:paraId="5B493195" w14:textId="77777777" w:rsidR="004A1140" w:rsidRPr="006F2CDA" w:rsidRDefault="006C3BD3" w:rsidP="00CE2E9D">
      <w:pPr>
        <w:spacing w:before="120"/>
        <w:ind w:firstLine="0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b/>
          <w:bCs/>
          <w:sz w:val="32"/>
          <w:szCs w:val="32"/>
        </w:rPr>
        <w:t xml:space="preserve">References </w:t>
      </w:r>
    </w:p>
    <w:p w14:paraId="2200071C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ข่าวสด ออนไลน์. (2561).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วัดต่อแพ แม่ฮ่องสอน จิตวิญญาณชาวไตใหญ่.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[ออนไลน์]. แหล่งข้อมูล : </w:t>
      </w:r>
      <w:hyperlink r:id="rId8" w:history="1"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https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://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www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.</w:t>
        </w:r>
        <w:proofErr w:type="spellStart"/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khaosod</w:t>
        </w:r>
        <w:proofErr w:type="spellEnd"/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.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co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.</w:t>
        </w:r>
        <w:proofErr w:type="spellStart"/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th</w:t>
        </w:r>
        <w:proofErr w:type="spellEnd"/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/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newspaper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-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column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/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amulets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/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</w:rPr>
          <w:t>news_</w:t>
        </w:r>
        <w:r w:rsidR="004A1140" w:rsidRPr="006F2CDA">
          <w:rPr>
            <w:rFonts w:ascii="TH SarabunPSK" w:hAnsi="TH SarabunPSK" w:cs="TH SarabunPSK" w:hint="cs"/>
            <w:kern w:val="3"/>
            <w:sz w:val="32"/>
            <w:szCs w:val="32"/>
            <w:cs/>
          </w:rPr>
          <w:t>1818790</w:t>
        </w:r>
      </w:hyperlink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[14 พฤศจิกายน].</w:t>
      </w:r>
    </w:p>
    <w:p w14:paraId="761D8FD1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ประเวศ วะสี. (2539).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พระสงฆ์กับการรู้เท่าทันสังคมในการบริหารจัดการวัดในยุคโลกา</w:t>
      </w:r>
      <w:proofErr w:type="spellStart"/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ภิวั</w:t>
      </w:r>
      <w:proofErr w:type="spellEnd"/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ตน์.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กรุงเทพมหานคร : บริษัท เอ.พี.กราฟิคดีไซน์ และการพิมพ์ จำกัด.</w:t>
      </w:r>
    </w:p>
    <w:p w14:paraId="67232C2D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lastRenderedPageBreak/>
        <w:t xml:space="preserve">ปริยา </w:t>
      </w:r>
      <w:proofErr w:type="spellStart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>ศุ</w:t>
      </w:r>
      <w:proofErr w:type="spellEnd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ภวงศ์. (2550). อิทธิพลของพระพุทธศาสนาที่มีต่อพระราชดำริทางด้านการปกครองในพระบาทสมเด็จพระนั่งเกล้าเจ้าอยู่หัว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รายงานการวิจัย.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กรุงเทพมหานคร: โรงพิมพ์มหาวิทยาลัยศรีปทุม.</w:t>
      </w:r>
    </w:p>
    <w:p w14:paraId="4B629FE0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>พระครู</w:t>
      </w:r>
      <w:proofErr w:type="spellStart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>โสภิตปุญญา</w:t>
      </w:r>
      <w:proofErr w:type="spellEnd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กร (กล้า </w:t>
      </w:r>
      <w:proofErr w:type="spellStart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>กตฺปุญฺโญ</w:t>
      </w:r>
      <w:proofErr w:type="spellEnd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>)</w:t>
      </w:r>
      <w:r w:rsidRPr="006F2CDA">
        <w:rPr>
          <w:rFonts w:ascii="TH SarabunPSK" w:hAnsi="TH SarabunPSK" w:cs="TH SarabunPSK" w:hint="cs"/>
          <w:kern w:val="3"/>
          <w:sz w:val="32"/>
          <w:szCs w:val="32"/>
        </w:rPr>
        <w:t xml:space="preserve">, &amp; 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พระครูโอภาสนนทกิตติ์. (2558). บทบาทของวัดในฐานะเป็นแหล่งเรียนรู้เชิงวัฒนธรรม.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วารสารคุรุศาสตร์ปริทรรศน์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</w:rPr>
        <w:t>,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2 (3)</w:t>
      </w:r>
      <w:r w:rsidRPr="006F2CDA">
        <w:rPr>
          <w:rFonts w:ascii="TH SarabunPSK" w:hAnsi="TH SarabunPSK" w:cs="TH SarabunPSK" w:hint="cs"/>
          <w:kern w:val="3"/>
          <w:sz w:val="32"/>
          <w:szCs w:val="32"/>
        </w:rPr>
        <w:t>,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80-86.</w:t>
      </w:r>
    </w:p>
    <w:p w14:paraId="219C32F0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สำนักงานวัฒนธรรมจังหวัดแม่ฮ่องสอน. (2549).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ประวัติศาสตร์วัฒนธรรมจังหวัดแม่ฮ่องสอน.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แม่ฮ่องสอน: สำนักงานวัฒนธรรมจังหวัดแม่ฮ่องสอน.</w:t>
      </w:r>
    </w:p>
    <w:p w14:paraId="005ADD82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ศักดิ์ชัย เกียรตินาคินทร์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 (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2542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). “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ความสัมพันธ์ระหว่างคุณค่าศิลปกรรมกับการสร้างทัศนคติต่อตนเองและความผูกพันกับชุมชน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”. 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คุรุศาสตร์ดุษฎีบัณฑิต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สาขาวิชา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พัฒนศึกษา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บัณฑิตวิทยาลัย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จุฬาลงกรณมหาวิทยาลัย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8F0802C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ศึกเดช กันตามระ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 (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2535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).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การศึกษาวิวัฒนาการและการวิเคราะห์ความสัมพันธ์ของศิลปะและสังคมจากรูปลักษณ์พระพุทธปฏิมากร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กรุงเทพมหานคร 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F2CDA">
        <w:rPr>
          <w:rFonts w:ascii="TH SarabunPSK" w:hAnsi="TH SarabunPSK" w:cs="TH SarabunPSK" w:hint="cs"/>
          <w:sz w:val="32"/>
          <w:szCs w:val="32"/>
          <w:cs/>
          <w:lang w:val="th-TH"/>
        </w:rPr>
        <w:t>คณะศิลปกรรมศาสตร์ จุฬาลงกรณ์มหาวิทยาลัย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7D71D772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ศักราช ฟ้าขาว. (2553). การปรับเปลี่ยนและการธำรงรักษา</w:t>
      </w:r>
      <w:proofErr w:type="spellStart"/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อัต</w:t>
      </w:r>
      <w:proofErr w:type="spellEnd"/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ลักษณ์ทางวัฒนธรรมของชุมชนไตในจังหวัดแม่ฮ่องสอน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</w:rPr>
        <w:t>ราย</w:t>
      </w:r>
      <w:r w:rsidRPr="006F2CDA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งานการวิจัย.</w:t>
      </w:r>
      <w:r w:rsidRPr="006F2CD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กรุงเทพมหานคร : กรมส่งเสริมวัฒนธรรม กระทรวงวัฒนธรรม</w:t>
      </w:r>
      <w:r w:rsidRPr="006F2CD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363393C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สุณี เขื่อนแก้ว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(2554). </w:t>
      </w:r>
      <w:r w:rsidRPr="006F2CDA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ความสัมพันธ์ของวิถีชีวิตชาวไตกับความหลากหลายทางชีวภาพสู่ภูมิปัญญาท้องถิ่น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F2CDA">
        <w:rPr>
          <w:rFonts w:ascii="TH SarabunPSK" w:hAnsi="TH SarabunPSK" w:cs="TH SarabunPSK" w:hint="cs"/>
          <w:i/>
          <w:iCs/>
          <w:sz w:val="32"/>
          <w:szCs w:val="32"/>
          <w:cs/>
        </w:rPr>
        <w:t>บทความงานวิจัย.</w:t>
      </w:r>
      <w:r w:rsidRPr="006F2CDA">
        <w:rPr>
          <w:rFonts w:ascii="TH SarabunPSK" w:hAnsi="TH SarabunPSK" w:cs="TH SarabunPSK" w:hint="cs"/>
          <w:sz w:val="32"/>
          <w:szCs w:val="32"/>
          <w:cs/>
        </w:rPr>
        <w:t xml:space="preserve"> ภาควิชาชีววิทยา คณะวิทยาศาสตร์ : มหาวิทยาลัยเชียงใหม่.</w:t>
      </w:r>
    </w:p>
    <w:p w14:paraId="60978059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bookmarkStart w:id="4" w:name="_Hlk202456623"/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สิริวัฒน์ คำวันสา. (2544). </w:t>
      </w:r>
      <w:r w:rsidRPr="006F2CDA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เอกสารประกอบการฝึกอบรมหลักสูตรโครงการเสริมความรู้ถวายพระสงฆ์เพื่อการพัฒนาสังคมไทย.</w:t>
      </w:r>
      <w:r w:rsidRPr="006F2CDA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 มหาวิทยาลัยธรรมศาสตร์: สำนักเสริมศึกษาและบริการสังคม.</w:t>
      </w:r>
    </w:p>
    <w:p w14:paraId="2F23B019" w14:textId="77777777" w:rsidR="004A1140" w:rsidRPr="006F2CDA" w:rsidRDefault="006C3BD3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  <w:r w:rsidRPr="006F2CDA">
        <w:rPr>
          <w:rFonts w:ascii="TH SarabunPSK" w:eastAsia="TH SarabunPSK" w:hAnsi="TH SarabunPSK" w:cs="TH SarabunPSK" w:hint="cs"/>
          <w:caps/>
          <w:sz w:val="32"/>
          <w:szCs w:val="32"/>
          <w:cs/>
          <w:lang w:eastAsia="th-TH"/>
        </w:rPr>
        <w:t>สุชัย สิริรวีกูลและคณะ. (</w:t>
      </w:r>
      <w:r w:rsidRPr="006F2CDA">
        <w:rPr>
          <w:rFonts w:ascii="TH SarabunPSK" w:eastAsia="Cordia New" w:hAnsi="TH SarabunPSK" w:cs="TH SarabunPSK" w:hint="cs"/>
          <w:sz w:val="32"/>
          <w:szCs w:val="32"/>
          <w:cs/>
        </w:rPr>
        <w:t xml:space="preserve">2566). พุทธศิลปกรรมบำบัด: สร้างสรรค์ลวดลายพุทธศิลปกรรมล้านนาสู่ชุมชนวัดสามขา ตำบลหัวเสือ อำเภอแม่ทะ จังหวัดลำปาง. </w:t>
      </w:r>
      <w:r w:rsidRPr="006F2CDA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รายงานการวิจัย.</w:t>
      </w:r>
      <w:r w:rsidRPr="006F2CD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F2CDA">
        <w:rPr>
          <w:rFonts w:ascii="TH SarabunPSK" w:eastAsia="Times New Roman" w:hAnsi="TH SarabunPSK" w:cs="TH SarabunPSK" w:hint="cs"/>
          <w:sz w:val="32"/>
          <w:szCs w:val="32"/>
          <w:cs/>
        </w:rPr>
        <w:t>สถาบันวิจัยพุทธศาสตร์ : มหาวิทยาลัยมหาจุฬาลงกรณราชวิทยาลัย.</w:t>
      </w:r>
    </w:p>
    <w:bookmarkEnd w:id="4"/>
    <w:p w14:paraId="072779CA" w14:textId="77777777" w:rsidR="004A1140" w:rsidRPr="006F2CDA" w:rsidRDefault="004A1140" w:rsidP="00CE2E9D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</w:rPr>
      </w:pPr>
    </w:p>
    <w:sectPr w:rsidR="004A1140" w:rsidRPr="006F2CDA" w:rsidSect="00AC23CF">
      <w:headerReference w:type="default" r:id="rId9"/>
      <w:footerReference w:type="default" r:id="rId10"/>
      <w:pgSz w:w="10319" w:h="14572"/>
      <w:pgMar w:top="1134" w:right="851" w:bottom="851" w:left="1134" w:header="720" w:footer="720" w:gutter="0"/>
      <w:pgNumType w:start="1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B472" w14:textId="77777777" w:rsidR="00096470" w:rsidRDefault="00096470">
      <w:pPr>
        <w:spacing w:after="0"/>
      </w:pPr>
      <w:r>
        <w:separator/>
      </w:r>
    </w:p>
  </w:endnote>
  <w:endnote w:type="continuationSeparator" w:id="0">
    <w:p w14:paraId="6ED2263F" w14:textId="77777777" w:rsidR="00096470" w:rsidRDefault="00096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 Surawong X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18BC" w14:textId="77777777" w:rsidR="006F2CDA" w:rsidRPr="006F2CDA" w:rsidRDefault="006F2CDA" w:rsidP="006F2CDA">
    <w:pPr>
      <w:pStyle w:val="ad"/>
      <w:ind w:hanging="142"/>
      <w:jc w:val="center"/>
      <w:rPr>
        <w:rFonts w:ascii="TH SarabunPSK" w:hAnsi="TH SarabunPSK" w:cs="TH SarabunPSK"/>
        <w:sz w:val="28"/>
      </w:rPr>
    </w:pPr>
    <w:r w:rsidRPr="006F2CDA">
      <w:rPr>
        <w:rFonts w:ascii="TH SarabunPSK" w:hAnsi="TH SarabunPSK" w:cs="TH SarabunPSK" w:hint="cs"/>
        <w:noProof/>
        <w:sz w:val="28"/>
        <w:cs/>
      </w:rPr>
      <mc:AlternateContent>
        <mc:Choice Requires="wps">
          <w:drawing>
            <wp:inline distT="0" distB="0" distL="0" distR="0" wp14:anchorId="00F41BE9" wp14:editId="2FDF785C">
              <wp:extent cx="5467353" cy="45089"/>
              <wp:effectExtent l="0" t="0" r="0" b="0"/>
              <wp:docPr id="124656992" name="แผนผังลําดับงาน: การตัดสินใจ 3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67353" cy="45089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"/>
                          <a:gd name="f4" fmla="val 1"/>
                          <a:gd name="f5" fmla="*/ f0 1 2"/>
                          <a:gd name="f6" fmla="*/ f1 1 2"/>
                          <a:gd name="f7" fmla="+- f3 0 f2"/>
                          <a:gd name="f8" fmla="*/ f7 1 2"/>
                          <a:gd name="f9" fmla="*/ f7 1 4"/>
                          <a:gd name="f10" fmla="*/ f7 3 1"/>
                          <a:gd name="f11" fmla="*/ f10 1 4"/>
                          <a:gd name="f12" fmla="*/ f9 1 f8"/>
                          <a:gd name="f13" fmla="*/ f11 1 f8"/>
                          <a:gd name="f14" fmla="*/ f12 f5 1"/>
                          <a:gd name="f15" fmla="*/ f12 f6 1"/>
                          <a:gd name="f16" fmla="*/ f13 f5 1"/>
                          <a:gd name="f17" fmla="*/ f13 f6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4" t="f15" r="f16" b="f17"/>
                        <a:pathLst>
                          <a:path w="2" h="2">
                            <a:moveTo>
                              <a:pt x="f2" y="f4"/>
                            </a:moveTo>
                            <a:lnTo>
                              <a:pt x="f4" y="f2"/>
                            </a:lnTo>
                            <a:lnTo>
                              <a:pt x="f3" y="f4"/>
                            </a:lnTo>
                            <a:lnTo>
                              <a:pt x="f4" y="f3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tile/>
                      </a:blip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89403EF" id="แผนผังลําดับงาน: การตัดสินใจ 3" o:spid="_x0000_s1026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,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" path="m,1l1,,2,1,1,2,,1xe" stroked="f">
              <v:fill r:id="rId2" o:title="Light horizontal" recolor="t" rotate="t" type="tile"/>
              <v:path arrowok="t" o:connecttype="custom" o:connectlocs="2733677,0;5467353,22545;2733677,45089;0,22545" o:connectangles="270,0,90,180" textboxrect="0,0,2,2"/>
              <w10:anchorlock/>
            </v:shape>
          </w:pict>
        </mc:Fallback>
      </mc:AlternateContent>
    </w:r>
  </w:p>
  <w:p w14:paraId="2AFEAB3D" w14:textId="77777777" w:rsidR="000B194D" w:rsidRDefault="006F2CDA" w:rsidP="000B194D">
    <w:pPr>
      <w:pStyle w:val="ad"/>
      <w:ind w:hanging="142"/>
      <w:jc w:val="center"/>
      <w:rPr>
        <w:rFonts w:ascii="TH SarabunPSK" w:hAnsi="TH SarabunPSK" w:cs="TH SarabunPSK"/>
        <w:sz w:val="28"/>
      </w:rPr>
    </w:pPr>
    <w:r w:rsidRPr="006F2CDA">
      <w:rPr>
        <w:rFonts w:ascii="TH SarabunPSK" w:hAnsi="TH SarabunPSK" w:cs="TH SarabunPSK" w:hint="cs"/>
        <w:sz w:val="28"/>
        <w:cs/>
        <w:lang w:val="th-TH"/>
      </w:rPr>
      <w:fldChar w:fldCharType="begin"/>
    </w:r>
    <w:r w:rsidRPr="006F2CDA">
      <w:rPr>
        <w:rFonts w:ascii="TH SarabunPSK" w:hAnsi="TH SarabunPSK" w:cs="TH SarabunPSK" w:hint="cs"/>
        <w:sz w:val="28"/>
        <w:cs/>
        <w:lang w:val="th-TH"/>
      </w:rPr>
      <w:instrText xml:space="preserve"> PAGE </w:instrText>
    </w:r>
    <w:r w:rsidRPr="006F2CDA">
      <w:rPr>
        <w:rFonts w:ascii="TH SarabunPSK" w:hAnsi="TH SarabunPSK" w:cs="TH SarabunPSK" w:hint="cs"/>
        <w:sz w:val="28"/>
        <w:cs/>
        <w:lang w:val="th-TH"/>
      </w:rPr>
      <w:fldChar w:fldCharType="separate"/>
    </w:r>
    <w:r w:rsidRPr="006F2CDA">
      <w:rPr>
        <w:rFonts w:ascii="TH SarabunPSK" w:hAnsi="TH SarabunPSK" w:cs="TH SarabunPSK" w:hint="cs"/>
        <w:sz w:val="28"/>
        <w:cs/>
        <w:lang w:val="th-TH"/>
      </w:rPr>
      <w:t>12</w:t>
    </w:r>
    <w:r w:rsidRPr="006F2CDA">
      <w:rPr>
        <w:rFonts w:ascii="TH SarabunPSK" w:hAnsi="TH SarabunPSK" w:cs="TH SarabunPSK" w:hint="cs"/>
        <w:sz w:val="28"/>
        <w:cs/>
        <w:lang w:val="th-TH"/>
      </w:rPr>
      <w:fldChar w:fldCharType="end"/>
    </w:r>
  </w:p>
  <w:p w14:paraId="4532C161" w14:textId="61C0580C" w:rsidR="0050286A" w:rsidRPr="000B194D" w:rsidRDefault="000B194D" w:rsidP="000B194D">
    <w:pPr>
      <w:pStyle w:val="ad"/>
      <w:ind w:hanging="142"/>
      <w:jc w:val="cen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วารสาร มจร.หริ</w:t>
    </w:r>
    <w:proofErr w:type="spellStart"/>
    <w:r>
      <w:rPr>
        <w:rFonts w:ascii="TH SarabunPSK" w:hAnsi="TH SarabunPSK" w:cs="TH SarabunPSK"/>
        <w:sz w:val="28"/>
        <w:cs/>
      </w:rPr>
      <w:t>ภุญ</w:t>
    </w:r>
    <w:proofErr w:type="spellEnd"/>
    <w:r>
      <w:rPr>
        <w:rFonts w:ascii="TH SarabunPSK" w:hAnsi="TH SarabunPSK" w:cs="TH SarabunPSK"/>
        <w:sz w:val="28"/>
        <w:cs/>
      </w:rPr>
      <w:t>ชัยปริทรรศน์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</w:rPr>
      <w:t>Vol</w:t>
    </w:r>
    <w:r>
      <w:rPr>
        <w:rFonts w:ascii="TH SarabunPSK" w:hAnsi="TH SarabunPSK" w:cs="TH SarabunPSK"/>
        <w:sz w:val="28"/>
        <w:cs/>
      </w:rPr>
      <w:t>.10</w:t>
    </w:r>
    <w:r>
      <w:rPr>
        <w:rFonts w:ascii="TH SarabunPSK" w:hAnsi="TH SarabunPSK" w:cs="TH SarabunPSK"/>
        <w:sz w:val="28"/>
      </w:rPr>
      <w:t xml:space="preserve">  No</w:t>
    </w:r>
    <w:r>
      <w:rPr>
        <w:rFonts w:ascii="TH SarabunPSK" w:hAnsi="TH SarabunPSK" w:cs="TH SarabunPSK"/>
        <w:sz w:val="28"/>
        <w:cs/>
      </w:rPr>
      <w:t>.1</w:t>
    </w:r>
    <w:r>
      <w:rPr>
        <w:rFonts w:ascii="TH SarabunPSK" w:hAnsi="TH SarabunPSK" w:cs="TH SarabunPSK"/>
        <w:sz w:val="28"/>
      </w:rPr>
      <w:t xml:space="preserve"> January </w:t>
    </w:r>
    <w:r>
      <w:rPr>
        <w:rFonts w:ascii="TH SarabunPSK" w:hAnsi="TH SarabunPSK" w:cs="TH SarabunPSK"/>
        <w:sz w:val="28"/>
        <w:cs/>
      </w:rPr>
      <w:t xml:space="preserve">- </w:t>
    </w:r>
    <w:r>
      <w:rPr>
        <w:rFonts w:ascii="TH SarabunPSK" w:hAnsi="TH SarabunPSK" w:cs="TH SarabunPSK"/>
        <w:sz w:val="28"/>
      </w:rPr>
      <w:t xml:space="preserve">March </w:t>
    </w:r>
    <w:r>
      <w:rPr>
        <w:rFonts w:ascii="TH SarabunPSK" w:hAnsi="TH SarabunPSK" w:cs="TH SarabunPSK"/>
        <w:sz w:val="28"/>
        <w:cs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690E" w14:textId="77777777" w:rsidR="00096470" w:rsidRDefault="0009647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7877DE" w14:textId="77777777" w:rsidR="00096470" w:rsidRDefault="00096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B772" w14:textId="45FDAEEE" w:rsidR="0050286A" w:rsidRPr="000B194D" w:rsidRDefault="000B194D" w:rsidP="000B194D">
    <w:pPr>
      <w:pStyle w:val="ab"/>
      <w:ind w:firstLine="0"/>
    </w:pPr>
    <w:r>
      <w:rPr>
        <w:rFonts w:ascii="TH SarabunPSK" w:hAnsi="TH SarabunPSK" w:cs="TH SarabunPSK"/>
        <w:sz w:val="28"/>
        <w:cs/>
      </w:rPr>
      <w:t xml:space="preserve">ปีที่ 10 ฉบับที่ 1 มกราคม – มีนาคม 2569                                    </w:t>
    </w:r>
    <w:r>
      <w:rPr>
        <w:rFonts w:ascii="TH SarabunPSK" w:hAnsi="TH SarabunPSK" w:cs="TH SarabunPSK"/>
        <w:sz w:val="28"/>
      </w:rPr>
      <w:t xml:space="preserve">Journal of MCU </w:t>
    </w:r>
    <w:proofErr w:type="spellStart"/>
    <w:r>
      <w:rPr>
        <w:rFonts w:ascii="TH SarabunPSK" w:hAnsi="TH SarabunPSK" w:cs="TH SarabunPSK"/>
        <w:sz w:val="28"/>
      </w:rPr>
      <w:t>Haripunchai</w:t>
    </w:r>
    <w:proofErr w:type="spellEnd"/>
    <w:r>
      <w:rPr>
        <w:rFonts w:ascii="TH SarabunPSK" w:hAnsi="TH SarabunPSK" w:cs="TH SarabunPSK"/>
        <w:sz w:val="28"/>
      </w:rPr>
      <w:t xml:space="preserve">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40"/>
    <w:rsid w:val="00096470"/>
    <w:rsid w:val="000B194D"/>
    <w:rsid w:val="00252C03"/>
    <w:rsid w:val="00293C77"/>
    <w:rsid w:val="002C5A43"/>
    <w:rsid w:val="002F567F"/>
    <w:rsid w:val="00323A87"/>
    <w:rsid w:val="004A1140"/>
    <w:rsid w:val="0050286A"/>
    <w:rsid w:val="006974E4"/>
    <w:rsid w:val="006C3BD3"/>
    <w:rsid w:val="006F2CDA"/>
    <w:rsid w:val="00AC23CF"/>
    <w:rsid w:val="00C66823"/>
    <w:rsid w:val="00CE2E9D"/>
    <w:rsid w:val="00D16D2F"/>
    <w:rsid w:val="00D52121"/>
    <w:rsid w:val="00D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3452"/>
  <w15:docId w15:val="{94D65B52-F57A-4286-9CFF-C3BAD60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20"/>
        <w:ind w:firstLine="992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next w:val="7"/>
    <w:uiPriority w:val="9"/>
    <w:qFormat/>
    <w:pPr>
      <w:keepNext/>
      <w:keepLines/>
      <w:suppressAutoHyphens/>
      <w:spacing w:before="720" w:after="0"/>
      <w:ind w:firstLine="0"/>
      <w:jc w:val="center"/>
      <w:outlineLvl w:val="0"/>
    </w:pPr>
    <w:rPr>
      <w:rFonts w:ascii="TH SarabunPSK" w:eastAsia="TH SarabunPSK" w:hAnsi="TH SarabunPSK" w:cs="TH SarabunPSK"/>
      <w:b/>
      <w:bCs/>
      <w:sz w:val="40"/>
      <w:szCs w:val="40"/>
    </w:rPr>
  </w:style>
  <w:style w:type="paragraph" w:styleId="2">
    <w:name w:val="heading 2"/>
    <w:next w:val="5175"/>
    <w:uiPriority w:val="9"/>
    <w:semiHidden/>
    <w:unhideWhenUsed/>
    <w:qFormat/>
    <w:pPr>
      <w:keepNext/>
      <w:keepLines/>
      <w:suppressAutoHyphens/>
      <w:spacing w:before="240" w:after="0"/>
      <w:ind w:firstLine="0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paragraph" w:styleId="3">
    <w:name w:val="heading 3"/>
    <w:next w:val="5175"/>
    <w:uiPriority w:val="9"/>
    <w:semiHidden/>
    <w:unhideWhenUsed/>
    <w:qFormat/>
    <w:pPr>
      <w:keepNext/>
      <w:keepLines/>
      <w:suppressAutoHyphens/>
      <w:spacing w:before="120" w:after="0"/>
      <w:outlineLvl w:val="2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4">
    <w:name w:val="heading 4"/>
    <w:next w:val="625"/>
    <w:uiPriority w:val="9"/>
    <w:semiHidden/>
    <w:unhideWhenUsed/>
    <w:qFormat/>
    <w:pPr>
      <w:keepNext/>
      <w:keepLines/>
      <w:suppressAutoHyphens/>
      <w:spacing w:before="120" w:after="0"/>
      <w:ind w:firstLine="1418"/>
      <w:outlineLvl w:val="3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.ชื่อบท"/>
    <w:next w:val="7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8Char">
    <w:name w:val="8.ชื่อบท Char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paragraph" w:customStyle="1" w:styleId="10">
    <w:name w:val="1.บรรณานุกรม"/>
    <w:next w:val="a"/>
    <w:pPr>
      <w:suppressAutoHyphens/>
      <w:spacing w:after="0"/>
      <w:ind w:left="992" w:hanging="992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1Char">
    <w:name w:val="1.บรรณานุกรม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7">
    <w:name w:val="7.บรรทัดปกติ"/>
    <w:next w:val="5175"/>
    <w:pPr>
      <w:suppressAutoHyphens/>
      <w:spacing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11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30">
    <w:name w:val="3.จัดภาพ/ตาราง"/>
    <w:next w:val="5175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3Char">
    <w:name w:val="3.จัดภาพ/ตาราง Char"/>
    <w:basedOn w:val="7Char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625">
    <w:name w:val="6.ย่อหน้า2.5"/>
    <w:pPr>
      <w:suppressAutoHyphens/>
      <w:spacing w:before="120" w:after="0"/>
      <w:ind w:firstLine="1418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625Char">
    <w:name w:val="6.ย่อหน้า2.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43">
    <w:name w:val="4.อ้างอิง&gt;3บรรทัด"/>
    <w:next w:val="5175"/>
    <w:pPr>
      <w:suppressAutoHyphens/>
      <w:spacing w:before="120" w:after="0"/>
      <w:ind w:left="510" w:firstLine="227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43Char">
    <w:name w:val="4.อ้างอิง&gt;3บรรทัด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pPr>
      <w:suppressAutoHyphens/>
      <w:spacing w:before="120"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20">
    <w:name w:val="2.เชิงอรรถ"/>
    <w:basedOn w:val="a3"/>
  </w:style>
  <w:style w:type="character" w:customStyle="1" w:styleId="2Char">
    <w:name w:val="2.เชิงอรรถ Char"/>
    <w:basedOn w:val="a4"/>
    <w:rPr>
      <w:rFonts w:ascii="TH SarabunPSK" w:eastAsia="TH SarabunPSK" w:hAnsi="TH SarabunPSK" w:cs="TH SarabunPSK"/>
      <w:sz w:val="28"/>
    </w:rPr>
  </w:style>
  <w:style w:type="paragraph" w:styleId="a3">
    <w:name w:val="footnote text"/>
    <w:pPr>
      <w:suppressAutoHyphens/>
      <w:spacing w:after="0"/>
    </w:pPr>
    <w:rPr>
      <w:rFonts w:ascii="TH SarabunPSK" w:eastAsia="TH SarabunPSK" w:hAnsi="TH SarabunPSK" w:cs="TH SarabunPSK"/>
      <w:sz w:val="28"/>
    </w:rPr>
  </w:style>
  <w:style w:type="character" w:customStyle="1" w:styleId="a4">
    <w:name w:val="ข้อความเชิงอรรถ อักขระ"/>
    <w:basedOn w:val="a0"/>
    <w:rPr>
      <w:rFonts w:ascii="TH SarabunPSK" w:eastAsia="TH SarabunPSK" w:hAnsi="TH SarabunPSK" w:cs="TH SarabunPSK"/>
      <w:sz w:val="28"/>
    </w:rPr>
  </w:style>
  <w:style w:type="character" w:customStyle="1" w:styleId="11">
    <w:name w:val="หัวเรื่อง 1 อักขระ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21">
    <w:name w:val="หัวเรื่อง 2 อักขระ"/>
    <w:basedOn w:val="a0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31">
    <w:name w:val="หัวเรื่อง 3 อักขระ"/>
    <w:basedOn w:val="a0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rPr>
      <w:rFonts w:ascii="TH SarabunPSK" w:eastAsia="TH SarabunPSK" w:hAnsi="TH SarabunPSK" w:cs="TH SarabunPSK"/>
      <w:sz w:val="32"/>
      <w:szCs w:val="32"/>
    </w:rPr>
  </w:style>
  <w:style w:type="character" w:styleId="a5">
    <w:name w:val="Strong"/>
    <w:rPr>
      <w:b/>
      <w:bCs/>
      <w:spacing w:val="0"/>
    </w:rPr>
  </w:style>
  <w:style w:type="paragraph" w:styleId="a6">
    <w:name w:val="No Spacing"/>
    <w:basedOn w:val="a"/>
    <w:pPr>
      <w:spacing w:after="0"/>
      <w:ind w:firstLine="0"/>
    </w:pPr>
    <w:rPr>
      <w:rFonts w:eastAsia="Times New Roman"/>
      <w:szCs w:val="22"/>
    </w:rPr>
  </w:style>
  <w:style w:type="character" w:customStyle="1" w:styleId="a7">
    <w:name w:val="ไม่มีการเว้นระยะห่าง อักขระ"/>
    <w:basedOn w:val="a0"/>
    <w:rPr>
      <w:rFonts w:ascii="Calibri" w:eastAsia="Times New Roman" w:hAnsi="Calibri" w:cs="Cordia New"/>
      <w:szCs w:val="22"/>
    </w:rPr>
  </w:style>
  <w:style w:type="paragraph" w:styleId="a8">
    <w:name w:val="List Paragraph"/>
    <w:basedOn w:val="a"/>
    <w:pPr>
      <w:spacing w:before="120" w:after="0"/>
      <w:ind w:left="720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TOC Heading"/>
    <w:basedOn w:val="1"/>
    <w:next w:val="a"/>
    <w:pPr>
      <w:keepNext w:val="0"/>
      <w:keepLines w:val="0"/>
      <w:pBdr>
        <w:bottom w:val="single" w:sz="12" w:space="1" w:color="365F91"/>
      </w:pBdr>
      <w:spacing w:before="600" w:after="80"/>
      <w:jc w:val="left"/>
    </w:pPr>
    <w:rPr>
      <w:rFonts w:ascii="Cambria" w:eastAsia="Times New Roman" w:hAnsi="Cambria" w:cs="Angsana New"/>
      <w:color w:val="365F91"/>
      <w:sz w:val="24"/>
      <w:szCs w:val="24"/>
      <w:lang w:bidi="en-US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head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c">
    <w:name w:val="หัวกระดาษ อักขระ"/>
    <w:basedOn w:val="a0"/>
    <w:uiPriority w:val="99"/>
  </w:style>
  <w:style w:type="paragraph" w:styleId="ad">
    <w:name w:val="foot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e">
    <w:name w:val="ท้ายกระดาษ อักขระ"/>
    <w:basedOn w:val="a0"/>
    <w:uiPriority w:val="99"/>
  </w:style>
  <w:style w:type="character" w:customStyle="1" w:styleId="fontstyle01">
    <w:name w:val="fontstyle01"/>
    <w:basedOn w:val="a0"/>
    <w:rPr>
      <w:rFonts w:ascii="DB Surawong X" w:hAnsi="DB Surawong X"/>
      <w:b w:val="0"/>
      <w:bCs w:val="0"/>
      <w:i w:val="0"/>
      <w:iCs w:val="0"/>
      <w:color w:val="31849B"/>
      <w:sz w:val="28"/>
      <w:szCs w:val="28"/>
    </w:rPr>
  </w:style>
  <w:style w:type="character" w:customStyle="1" w:styleId="fontstyle21">
    <w:name w:val="fontstyle2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Pr>
      <w:rFonts w:ascii="TH SarabunPSK" w:hAnsi="TH SarabunPSK" w:cs="TH SarabunPSK"/>
      <w:b w:val="0"/>
      <w:bCs w:val="0"/>
      <w:i/>
      <w:iCs/>
      <w:color w:val="000000"/>
      <w:sz w:val="30"/>
      <w:szCs w:val="30"/>
    </w:r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osod.co.th/newspaper-column/amulets/news_18187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5023</Words>
  <Characters>28635</Characters>
  <Application>Microsoft Office Word</Application>
  <DocSecurity>0</DocSecurity>
  <Lines>238</Lines>
  <Paragraphs>67</Paragraphs>
  <ScaleCrop>false</ScaleCrop>
  <Company/>
  <LinksUpToDate>false</LinksUpToDate>
  <CharactersWithSpaces>33591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User_Win10x64</dc:creator>
  <dc:description/>
  <cp:lastModifiedBy>ACER</cp:lastModifiedBy>
  <cp:revision>11</cp:revision>
  <cp:lastPrinted>2025-03-01T01:56:00Z</cp:lastPrinted>
  <dcterms:created xsi:type="dcterms:W3CDTF">2025-08-27T08:57:00Z</dcterms:created>
  <dcterms:modified xsi:type="dcterms:W3CDTF">2026-03-30T14:39:00Z</dcterms:modified>
</cp:coreProperties>
</file>